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DE" w:rsidRDefault="00827ADE" w:rsidP="00BE0335">
      <w:pPr>
        <w:pStyle w:val="Default"/>
        <w:jc w:val="center"/>
        <w:rPr>
          <w:sz w:val="23"/>
          <w:szCs w:val="23"/>
        </w:rPr>
      </w:pP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 xml:space="preserve">TRANSMITTED VIA EMAIL </w:t>
      </w:r>
    </w:p>
    <w:p w:rsidR="00BE0335" w:rsidRPr="00AF50C5" w:rsidRDefault="00BE0335" w:rsidP="00F57B0F">
      <w:pPr>
        <w:pStyle w:val="Default"/>
        <w:jc w:val="both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>Don Huber</w:t>
      </w:r>
      <w:r w:rsidR="00F57B0F">
        <w:rPr>
          <w:rFonts w:ascii="Times New Roman" w:hAnsi="Times New Roman" w:cs="Times New Roman"/>
        </w:rPr>
        <w:t xml:space="preserve"> </w:t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</w:r>
      <w:r w:rsidR="00F57B0F">
        <w:rPr>
          <w:rFonts w:ascii="Times New Roman" w:hAnsi="Times New Roman" w:cs="Times New Roman"/>
        </w:rPr>
        <w:tab/>
        <w:t xml:space="preserve">  July 24, 2020</w:t>
      </w: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 xml:space="preserve">ASTM Subcommittee Chair for ASTM Stationary Activity Centers </w:t>
      </w: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 xml:space="preserve">100 Barr Harbor Dr. </w:t>
      </w: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 xml:space="preserve">West Conshohocken, PA 19428-2959 </w:t>
      </w: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  <w:r w:rsidRPr="00AF50C5">
        <w:rPr>
          <w:rFonts w:ascii="Times New Roman" w:hAnsi="Times New Roman" w:cs="Times New Roman"/>
        </w:rPr>
        <w:t xml:space="preserve">Re: ASTM </w:t>
      </w:r>
      <w:r w:rsidRPr="00AF50C5">
        <w:rPr>
          <w:rFonts w:ascii="Times New Roman" w:hAnsi="Times New Roman" w:cs="Times New Roman"/>
          <w:color w:val="auto"/>
        </w:rPr>
        <w:t>F15.1</w:t>
      </w:r>
      <w:r w:rsidR="0040024C">
        <w:rPr>
          <w:rFonts w:ascii="Times New Roman" w:hAnsi="Times New Roman" w:cs="Times New Roman"/>
          <w:color w:val="auto"/>
        </w:rPr>
        <w:t>7</w:t>
      </w:r>
      <w:r w:rsidRPr="00AF50C5">
        <w:rPr>
          <w:rFonts w:ascii="Times New Roman" w:hAnsi="Times New Roman" w:cs="Times New Roman"/>
          <w:color w:val="auto"/>
        </w:rPr>
        <w:t xml:space="preserve"> </w:t>
      </w:r>
      <w:r w:rsidRPr="00AF50C5">
        <w:rPr>
          <w:rFonts w:ascii="Times New Roman" w:hAnsi="Times New Roman" w:cs="Times New Roman"/>
        </w:rPr>
        <w:t xml:space="preserve">Stationary Activity Centers </w:t>
      </w:r>
    </w:p>
    <w:p w:rsidR="00BE0335" w:rsidRPr="00AF50C5" w:rsidRDefault="00BE0335" w:rsidP="00BE0335">
      <w:pPr>
        <w:pStyle w:val="Default"/>
        <w:rPr>
          <w:rFonts w:ascii="Times New Roman" w:hAnsi="Times New Roman" w:cs="Times New Roman"/>
        </w:rPr>
      </w:pPr>
    </w:p>
    <w:p w:rsidR="0009260D" w:rsidRDefault="00BE0335" w:rsidP="00D31FB0">
      <w:pPr>
        <w:pStyle w:val="NormalWeb"/>
      </w:pPr>
      <w:r w:rsidRPr="00AF50C5">
        <w:t>Dear Mr. Huber:</w:t>
      </w:r>
    </w:p>
    <w:p w:rsidR="004E6289" w:rsidRDefault="0009260D" w:rsidP="00D31FB0">
      <w:pPr>
        <w:pStyle w:val="NormalWeb"/>
        <w:rPr>
          <w:color w:val="000000"/>
        </w:rPr>
      </w:pPr>
      <w:r>
        <w:rPr>
          <w:color w:val="000000"/>
        </w:rPr>
        <w:t>T</w:t>
      </w:r>
      <w:r w:rsidR="0027318C" w:rsidRPr="00AF50C5">
        <w:rPr>
          <w:color w:val="000000"/>
        </w:rPr>
        <w:t xml:space="preserve">he U.S. Consumer Product Safety Commission (CPSC) published a </w:t>
      </w:r>
      <w:r>
        <w:rPr>
          <w:color w:val="000000"/>
        </w:rPr>
        <w:t>f</w:t>
      </w:r>
      <w:r w:rsidR="00AF50C5" w:rsidRPr="00AF50C5">
        <w:rPr>
          <w:color w:val="000000"/>
        </w:rPr>
        <w:t xml:space="preserve">inal </w:t>
      </w:r>
      <w:r>
        <w:rPr>
          <w:color w:val="000000"/>
        </w:rPr>
        <w:t>r</w:t>
      </w:r>
      <w:r w:rsidR="00AF50C5" w:rsidRPr="00AF50C5">
        <w:rPr>
          <w:color w:val="000000"/>
        </w:rPr>
        <w:t>ule</w:t>
      </w:r>
      <w:r w:rsidR="0027318C" w:rsidRPr="00AF50C5">
        <w:rPr>
          <w:color w:val="000000"/>
        </w:rPr>
        <w:t xml:space="preserve"> for</w:t>
      </w:r>
      <w:r w:rsidR="00AF50C5" w:rsidRPr="00AF50C5">
        <w:rPr>
          <w:color w:val="000000"/>
        </w:rPr>
        <w:t xml:space="preserve"> stationary activity centers</w:t>
      </w:r>
      <w:r w:rsidR="004023E1">
        <w:rPr>
          <w:color w:val="000000"/>
        </w:rPr>
        <w:t xml:space="preserve"> (SACs)</w:t>
      </w:r>
      <w:r w:rsidRPr="0009260D">
        <w:rPr>
          <w:color w:val="000000"/>
        </w:rPr>
        <w:t xml:space="preserve"> </w:t>
      </w:r>
      <w:r>
        <w:rPr>
          <w:color w:val="000000"/>
        </w:rPr>
        <w:t>o</w:t>
      </w:r>
      <w:r w:rsidRPr="00AF50C5">
        <w:rPr>
          <w:color w:val="000000"/>
        </w:rPr>
        <w:t>n June</w:t>
      </w:r>
      <w:r>
        <w:rPr>
          <w:color w:val="000000"/>
        </w:rPr>
        <w:t xml:space="preserve"> 18</w:t>
      </w:r>
      <w:r w:rsidRPr="00AF50C5">
        <w:rPr>
          <w:color w:val="000000"/>
        </w:rPr>
        <w:t>, 2019</w:t>
      </w:r>
      <w:r w:rsidR="0027318C" w:rsidRPr="00AF50C5">
        <w:rPr>
          <w:color w:val="000000"/>
        </w:rPr>
        <w:t>.</w:t>
      </w:r>
      <w:r w:rsidR="00BB41C1">
        <w:rPr>
          <w:rStyle w:val="FootnoteReference"/>
          <w:color w:val="000000"/>
        </w:rPr>
        <w:footnoteReference w:id="2"/>
      </w:r>
      <w:r w:rsidR="0027318C" w:rsidRPr="00AF50C5">
        <w:rPr>
          <w:color w:val="000000"/>
        </w:rPr>
        <w:t xml:space="preserve"> </w:t>
      </w:r>
      <w:r w:rsidR="004023E1" w:rsidRPr="004023E1">
        <w:rPr>
          <w:color w:val="000000"/>
        </w:rPr>
        <w:t>In this final rule,</w:t>
      </w:r>
      <w:r w:rsidR="004023E1">
        <w:rPr>
          <w:color w:val="000000"/>
        </w:rPr>
        <w:t xml:space="preserve"> staff identified an issue with strap</w:t>
      </w:r>
      <w:r w:rsidR="00D31FB0">
        <w:rPr>
          <w:color w:val="000000"/>
        </w:rPr>
        <w:t xml:space="preserve"> failure</w:t>
      </w:r>
      <w:r>
        <w:rPr>
          <w:color w:val="000000"/>
        </w:rPr>
        <w:t>,</w:t>
      </w:r>
      <w:r w:rsidR="00F75042">
        <w:rPr>
          <w:color w:val="000000"/>
        </w:rPr>
        <w:t xml:space="preserve"> caused when </w:t>
      </w:r>
      <w:r>
        <w:rPr>
          <w:color w:val="000000"/>
        </w:rPr>
        <w:t xml:space="preserve">metal components on SACs come </w:t>
      </w:r>
      <w:r w:rsidR="00B87EF9">
        <w:rPr>
          <w:color w:val="000000"/>
        </w:rPr>
        <w:t>in</w:t>
      </w:r>
      <w:r>
        <w:rPr>
          <w:color w:val="000000"/>
        </w:rPr>
        <w:t xml:space="preserve"> </w:t>
      </w:r>
      <w:r w:rsidR="00F75042">
        <w:rPr>
          <w:color w:val="000000"/>
        </w:rPr>
        <w:t>contact</w:t>
      </w:r>
      <w:r>
        <w:rPr>
          <w:color w:val="000000"/>
        </w:rPr>
        <w:t xml:space="preserve"> </w:t>
      </w:r>
      <w:r w:rsidR="00B87EF9">
        <w:rPr>
          <w:color w:val="000000"/>
        </w:rPr>
        <w:t>with the straps</w:t>
      </w:r>
      <w:r w:rsidR="00130767">
        <w:rPr>
          <w:color w:val="000000"/>
        </w:rPr>
        <w:t>.</w:t>
      </w:r>
      <w:r w:rsidR="00D31FB0">
        <w:rPr>
          <w:color w:val="000000"/>
        </w:rPr>
        <w:t xml:space="preserve"> </w:t>
      </w:r>
      <w:r w:rsidR="00130767">
        <w:rPr>
          <w:color w:val="000000"/>
        </w:rPr>
        <w:t>T</w:t>
      </w:r>
      <w:r w:rsidR="00D31FB0" w:rsidRPr="00D31FB0">
        <w:rPr>
          <w:color w:val="000000"/>
        </w:rPr>
        <w:t xml:space="preserve">he Commission </w:t>
      </w:r>
      <w:r w:rsidR="00D31FB0">
        <w:rPr>
          <w:color w:val="000000"/>
        </w:rPr>
        <w:t>did</w:t>
      </w:r>
      <w:r w:rsidR="00D31FB0" w:rsidRPr="00D31FB0">
        <w:rPr>
          <w:color w:val="000000"/>
        </w:rPr>
        <w:t xml:space="preserve"> not adopt an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additional requirement to address this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 xml:space="preserve">hazard because: </w:t>
      </w:r>
      <w:r w:rsidR="00D31FB0">
        <w:rPr>
          <w:color w:val="000000"/>
        </w:rPr>
        <w:t>“</w:t>
      </w:r>
      <w:r w:rsidR="00D31FB0" w:rsidRPr="00D31FB0">
        <w:rPr>
          <w:color w:val="000000"/>
        </w:rPr>
        <w:t>(1) The ASTM task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group has made progress toward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developing a requirement to address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fraying straps; (2) CPSC is aware of only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one product that involved this issue;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and (3) the one product has been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redesigned with parts that will not</w:t>
      </w:r>
      <w:r w:rsidR="00D31FB0">
        <w:rPr>
          <w:color w:val="000000"/>
        </w:rPr>
        <w:t xml:space="preserve"> </w:t>
      </w:r>
      <w:r w:rsidR="00D31FB0" w:rsidRPr="00D31FB0">
        <w:rPr>
          <w:color w:val="000000"/>
        </w:rPr>
        <w:t>cause the strap to fray.</w:t>
      </w:r>
      <w:r w:rsidR="00D31FB0">
        <w:rPr>
          <w:color w:val="000000"/>
        </w:rPr>
        <w:t>”</w:t>
      </w:r>
    </w:p>
    <w:p w:rsidR="00F75042" w:rsidRDefault="005124AF" w:rsidP="004E6289">
      <w:pPr>
        <w:pStyle w:val="NormalWeb"/>
        <w:rPr>
          <w:color w:val="000000"/>
        </w:rPr>
      </w:pPr>
      <w:r>
        <w:t>On</w:t>
      </w:r>
      <w:r w:rsidRPr="7717A8D5">
        <w:t xml:space="preserve"> </w:t>
      </w:r>
      <w:r w:rsidR="00AF50C5" w:rsidRPr="00AF50C5">
        <w:t>October 21, 2019</w:t>
      </w:r>
      <w:r w:rsidRPr="7717A8D5">
        <w:t xml:space="preserve">, </w:t>
      </w:r>
      <w:r w:rsidR="00AF50C5" w:rsidRPr="00AF50C5">
        <w:t>the</w:t>
      </w:r>
      <w:r w:rsidR="00130767">
        <w:t xml:space="preserve"> SAC</w:t>
      </w:r>
      <w:r w:rsidR="00AF50C5" w:rsidRPr="00AF50C5">
        <w:t xml:space="preserve"> </w:t>
      </w:r>
      <w:r w:rsidR="0009260D">
        <w:t>S</w:t>
      </w:r>
      <w:r w:rsidR="00AF50C5" w:rsidRPr="00AF50C5">
        <w:t xml:space="preserve">trap </w:t>
      </w:r>
      <w:r w:rsidR="0009260D">
        <w:t>I</w:t>
      </w:r>
      <w:r w:rsidR="00AF50C5" w:rsidRPr="00AF50C5">
        <w:t xml:space="preserve">ntegrity </w:t>
      </w:r>
      <w:r w:rsidR="0009260D">
        <w:t>T</w:t>
      </w:r>
      <w:r w:rsidR="00AF50C5" w:rsidRPr="00AF50C5">
        <w:t xml:space="preserve">ask </w:t>
      </w:r>
      <w:r w:rsidR="0009260D">
        <w:t>G</w:t>
      </w:r>
      <w:r w:rsidR="007513A8" w:rsidRPr="00AF50C5">
        <w:t>roup</w:t>
      </w:r>
      <w:r w:rsidR="007513A8" w:rsidRPr="7717A8D5">
        <w:t xml:space="preserve"> </w:t>
      </w:r>
      <w:r w:rsidR="007513A8">
        <w:t>stated</w:t>
      </w:r>
      <w:r>
        <w:t xml:space="preserve"> that they planned to ballot new </w:t>
      </w:r>
      <w:r w:rsidR="00130767">
        <w:t>requirements</w:t>
      </w:r>
      <w:r w:rsidR="00A81785">
        <w:t>;</w:t>
      </w:r>
      <w:r w:rsidR="00130767">
        <w:t xml:space="preserve"> however</w:t>
      </w:r>
      <w:r w:rsidR="00A81785">
        <w:t>,</w:t>
      </w:r>
      <w:r w:rsidR="00BB41C1">
        <w:t xml:space="preserve"> t</w:t>
      </w:r>
      <w:r w:rsidR="00AF50C5" w:rsidRPr="00AF50C5">
        <w:t>he task group</w:t>
      </w:r>
      <w:r w:rsidR="00387971">
        <w:t xml:space="preserve"> has not met since then</w:t>
      </w:r>
      <w:r w:rsidR="00B87EF9">
        <w:t>;</w:t>
      </w:r>
      <w:r w:rsidR="00387971">
        <w:t xml:space="preserve"> nor </w:t>
      </w:r>
      <w:r w:rsidR="0009260D">
        <w:t xml:space="preserve">have </w:t>
      </w:r>
      <w:r w:rsidR="00387971">
        <w:t xml:space="preserve">any new requirements been balloted. All meetings for F15 Juvenile products scheduled in April 2020 were </w:t>
      </w:r>
      <w:r w:rsidR="000232B6">
        <w:rPr>
          <w:color w:val="000000"/>
        </w:rPr>
        <w:t>canceled due to COVID</w:t>
      </w:r>
      <w:r w:rsidR="00B87EF9">
        <w:rPr>
          <w:color w:val="000000"/>
        </w:rPr>
        <w:t>-</w:t>
      </w:r>
      <w:r w:rsidR="000232B6">
        <w:rPr>
          <w:color w:val="000000"/>
        </w:rPr>
        <w:t xml:space="preserve">19.  </w:t>
      </w:r>
    </w:p>
    <w:p w:rsidR="0027318C" w:rsidRPr="00AF50C5" w:rsidRDefault="004E6289" w:rsidP="004E6289">
      <w:pPr>
        <w:pStyle w:val="NormalWeb"/>
        <w:rPr>
          <w:color w:val="000000"/>
        </w:rPr>
      </w:pPr>
      <w:r>
        <w:rPr>
          <w:color w:val="000000"/>
        </w:rPr>
        <w:t>S</w:t>
      </w:r>
      <w:r w:rsidRPr="00AF50C5">
        <w:rPr>
          <w:color w:val="000000"/>
        </w:rPr>
        <w:t>taff</w:t>
      </w:r>
      <w:r w:rsidR="00387971">
        <w:rPr>
          <w:color w:val="000000"/>
        </w:rPr>
        <w:t xml:space="preserve"> </w:t>
      </w:r>
      <w:r w:rsidRPr="00AF50C5">
        <w:rPr>
          <w:color w:val="000000"/>
        </w:rPr>
        <w:t>request</w:t>
      </w:r>
      <w:r w:rsidR="0009260D">
        <w:rPr>
          <w:color w:val="000000"/>
        </w:rPr>
        <w:t xml:space="preserve">s scheduling </w:t>
      </w:r>
      <w:r>
        <w:rPr>
          <w:color w:val="000000"/>
        </w:rPr>
        <w:t xml:space="preserve">a </w:t>
      </w:r>
      <w:r w:rsidR="000232B6">
        <w:rPr>
          <w:color w:val="000000"/>
        </w:rPr>
        <w:t xml:space="preserve">virtual </w:t>
      </w:r>
      <w:r>
        <w:rPr>
          <w:color w:val="000000"/>
        </w:rPr>
        <w:t>meeting with</w:t>
      </w:r>
      <w:r w:rsidRPr="00AF50C5">
        <w:rPr>
          <w:color w:val="000000"/>
        </w:rPr>
        <w:t xml:space="preserve"> the </w:t>
      </w:r>
      <w:r>
        <w:rPr>
          <w:color w:val="000000"/>
        </w:rPr>
        <w:t>task group</w:t>
      </w:r>
      <w:r w:rsidR="00387971">
        <w:rPr>
          <w:color w:val="000000"/>
        </w:rPr>
        <w:t xml:space="preserve"> </w:t>
      </w:r>
      <w:r>
        <w:rPr>
          <w:color w:val="000000"/>
        </w:rPr>
        <w:t>to finalize</w:t>
      </w:r>
      <w:r w:rsidR="000232B6">
        <w:rPr>
          <w:color w:val="000000"/>
        </w:rPr>
        <w:t xml:space="preserve"> requirements for a </w:t>
      </w:r>
      <w:r w:rsidR="007800A6">
        <w:rPr>
          <w:color w:val="000000"/>
        </w:rPr>
        <w:t xml:space="preserve">subsequent </w:t>
      </w:r>
      <w:r w:rsidR="000232B6">
        <w:rPr>
          <w:color w:val="000000"/>
        </w:rPr>
        <w:t xml:space="preserve">ballot vote.  </w:t>
      </w:r>
      <w:r w:rsidR="00387971">
        <w:rPr>
          <w:color w:val="000000"/>
        </w:rPr>
        <w:t xml:space="preserve">Because </w:t>
      </w:r>
      <w:r w:rsidR="0009260D">
        <w:rPr>
          <w:color w:val="000000"/>
        </w:rPr>
        <w:t>9</w:t>
      </w:r>
      <w:r w:rsidR="00387971">
        <w:rPr>
          <w:color w:val="000000"/>
        </w:rPr>
        <w:t xml:space="preserve"> months ha</w:t>
      </w:r>
      <w:r w:rsidR="0009260D">
        <w:rPr>
          <w:color w:val="000000"/>
        </w:rPr>
        <w:t>ve passed</w:t>
      </w:r>
      <w:r w:rsidR="00387971">
        <w:rPr>
          <w:color w:val="000000"/>
        </w:rPr>
        <w:t xml:space="preserve"> since the decision to ballot requirements, staff believes it is important to </w:t>
      </w:r>
      <w:r w:rsidR="000232B6">
        <w:rPr>
          <w:color w:val="000000"/>
        </w:rPr>
        <w:t xml:space="preserve">schedule this meeting within the next </w:t>
      </w:r>
      <w:r w:rsidR="0009260D">
        <w:rPr>
          <w:color w:val="000000"/>
        </w:rPr>
        <w:t>4</w:t>
      </w:r>
      <w:r w:rsidR="000232B6">
        <w:rPr>
          <w:color w:val="000000"/>
        </w:rPr>
        <w:t xml:space="preserve"> weeks</w:t>
      </w:r>
      <w:r w:rsidR="0009260D">
        <w:rPr>
          <w:color w:val="000000"/>
        </w:rPr>
        <w:t>,</w:t>
      </w:r>
      <w:r w:rsidR="000232B6">
        <w:rPr>
          <w:color w:val="000000"/>
        </w:rPr>
        <w:t xml:space="preserve"> with the goal of balloting new requirements </w:t>
      </w:r>
      <w:r w:rsidR="00387971">
        <w:rPr>
          <w:color w:val="000000"/>
        </w:rPr>
        <w:t xml:space="preserve">within </w:t>
      </w:r>
      <w:r w:rsidR="0009260D">
        <w:rPr>
          <w:color w:val="000000"/>
        </w:rPr>
        <w:t>8</w:t>
      </w:r>
      <w:r w:rsidR="00387971">
        <w:rPr>
          <w:color w:val="000000"/>
        </w:rPr>
        <w:t xml:space="preserve"> weeks</w:t>
      </w:r>
      <w:r w:rsidR="000232B6">
        <w:rPr>
          <w:color w:val="000000"/>
        </w:rPr>
        <w:t xml:space="preserve">.  </w:t>
      </w:r>
    </w:p>
    <w:p w:rsidR="00AF50C5" w:rsidRPr="00AF50C5" w:rsidRDefault="005A5A0F" w:rsidP="00AF50C5">
      <w:pPr>
        <w:pStyle w:val="NormalWeb"/>
        <w:rPr>
          <w:color w:val="000000"/>
        </w:rPr>
      </w:pPr>
      <w:r w:rsidRPr="005A5A0F">
        <w:rPr>
          <w:color w:val="000000"/>
        </w:rPr>
        <w:t>If you have any questions, please feel free to contact me.</w:t>
      </w:r>
      <w:r w:rsidR="00045A0B">
        <w:rPr>
          <w:color w:val="000000"/>
        </w:rPr>
        <w:t xml:space="preserve"> </w:t>
      </w:r>
      <w:r w:rsidR="00AF50C5" w:rsidRPr="00AF50C5">
        <w:rPr>
          <w:color w:val="000000"/>
        </w:rPr>
        <w:t xml:space="preserve">Thank you for </w:t>
      </w:r>
      <w:r w:rsidR="0009260D">
        <w:rPr>
          <w:color w:val="000000"/>
        </w:rPr>
        <w:t xml:space="preserve">considering </w:t>
      </w:r>
      <w:r w:rsidR="00AF50C5" w:rsidRPr="00AF50C5">
        <w:rPr>
          <w:color w:val="000000"/>
        </w:rPr>
        <w:t>this issue.</w:t>
      </w:r>
    </w:p>
    <w:p w:rsidR="0040024C" w:rsidRDefault="00AF50C5" w:rsidP="009A0E5C">
      <w:pPr>
        <w:pStyle w:val="NormalWeb"/>
        <w:rPr>
          <w:color w:val="000000"/>
        </w:rPr>
      </w:pPr>
      <w:r w:rsidRPr="00AF50C5">
        <w:rPr>
          <w:color w:val="000000"/>
        </w:rPr>
        <w:t>Sincerely,</w:t>
      </w:r>
    </w:p>
    <w:p w:rsidR="00AF50C5" w:rsidRPr="00AF50C5" w:rsidRDefault="00AF50C5" w:rsidP="009A0E5C">
      <w:pPr>
        <w:pStyle w:val="NormalWeb"/>
        <w:rPr>
          <w:color w:val="000000"/>
        </w:rPr>
      </w:pPr>
      <w:r w:rsidRPr="00AF50C5">
        <w:rPr>
          <w:color w:val="000000"/>
        </w:rPr>
        <w:t>Kevin Lee</w:t>
      </w:r>
    </w:p>
    <w:p w:rsidR="00AF50C5" w:rsidRPr="00AF50C5" w:rsidRDefault="00AF50C5" w:rsidP="002A44F4">
      <w:pPr>
        <w:pStyle w:val="NormalWeb"/>
        <w:spacing w:before="0" w:beforeAutospacing="0" w:after="0" w:afterAutospacing="0"/>
        <w:rPr>
          <w:color w:val="000000"/>
        </w:rPr>
      </w:pPr>
      <w:r w:rsidRPr="00AF50C5">
        <w:rPr>
          <w:color w:val="000000"/>
        </w:rPr>
        <w:t>CC: Patricia L. Edwards, CPSC Voluntary Standards Coordinator</w:t>
      </w:r>
    </w:p>
    <w:p w:rsidR="00AF50C5" w:rsidRPr="002A44F4" w:rsidRDefault="00AF50C5" w:rsidP="002A44F4">
      <w:pPr>
        <w:pStyle w:val="NormalWeb"/>
        <w:spacing w:before="0" w:beforeAutospacing="0" w:after="0" w:afterAutospacing="0"/>
        <w:rPr>
          <w:color w:val="000000" w:themeColor="text1"/>
        </w:rPr>
      </w:pPr>
      <w:r w:rsidRPr="00AF50C5">
        <w:rPr>
          <w:color w:val="000000"/>
        </w:rPr>
        <w:t xml:space="preserve">Meredith </w:t>
      </w:r>
      <w:proofErr w:type="spellStart"/>
      <w:r w:rsidRPr="00AF50C5">
        <w:rPr>
          <w:color w:val="000000"/>
        </w:rPr>
        <w:t>Birkhead</w:t>
      </w:r>
      <w:proofErr w:type="spellEnd"/>
      <w:r w:rsidRPr="00AF50C5">
        <w:rPr>
          <w:color w:val="000000"/>
        </w:rPr>
        <w:t>, Juvenile Products Manufacturers Association (JPMA)</w:t>
      </w:r>
    </w:p>
    <w:p w:rsidR="00AF50C5" w:rsidRPr="00AF50C5" w:rsidRDefault="00AF50C5" w:rsidP="002A44F4">
      <w:pPr>
        <w:pStyle w:val="NormalWeb"/>
        <w:spacing w:before="0" w:beforeAutospacing="0" w:after="0" w:afterAutospacing="0"/>
        <w:rPr>
          <w:color w:val="000000"/>
        </w:rPr>
      </w:pPr>
      <w:r w:rsidRPr="00AF50C5">
        <w:rPr>
          <w:color w:val="000000"/>
        </w:rPr>
        <w:t xml:space="preserve">Molly </w:t>
      </w:r>
      <w:proofErr w:type="spellStart"/>
      <w:r w:rsidRPr="00AF50C5">
        <w:rPr>
          <w:color w:val="000000"/>
        </w:rPr>
        <w:t>Lynyak</w:t>
      </w:r>
      <w:proofErr w:type="spellEnd"/>
      <w:r w:rsidRPr="00AF50C5">
        <w:rPr>
          <w:color w:val="000000"/>
        </w:rPr>
        <w:t>, ASTM International</w:t>
      </w:r>
    </w:p>
    <w:p w:rsidR="00BE0335" w:rsidRPr="00AF50C5" w:rsidRDefault="00BE0335" w:rsidP="0027318C">
      <w:pPr>
        <w:pStyle w:val="Default"/>
      </w:pPr>
    </w:p>
    <w:sectPr w:rsidR="00BE0335" w:rsidRPr="00AF50C5" w:rsidSect="00A8178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CDC" w:rsidRDefault="00B50CDC" w:rsidP="0040024C">
      <w:pPr>
        <w:spacing w:after="0" w:line="240" w:lineRule="auto"/>
      </w:pPr>
      <w:r>
        <w:separator/>
      </w:r>
    </w:p>
  </w:endnote>
  <w:endnote w:type="continuationSeparator" w:id="0">
    <w:p w:rsidR="00B50CDC" w:rsidRDefault="00B50CDC" w:rsidP="0040024C">
      <w:pPr>
        <w:spacing w:after="0" w:line="240" w:lineRule="auto"/>
      </w:pPr>
      <w:r>
        <w:continuationSeparator/>
      </w:r>
    </w:p>
  </w:endnote>
  <w:endnote w:type="continuationNotice" w:id="1">
    <w:p w:rsidR="00B50CDC" w:rsidRDefault="00B50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CDC" w:rsidRDefault="00B50CDC" w:rsidP="0040024C">
      <w:pPr>
        <w:spacing w:after="0" w:line="240" w:lineRule="auto"/>
      </w:pPr>
      <w:r>
        <w:separator/>
      </w:r>
    </w:p>
  </w:footnote>
  <w:footnote w:type="continuationSeparator" w:id="0">
    <w:p w:rsidR="00B50CDC" w:rsidRDefault="00B50CDC" w:rsidP="0040024C">
      <w:pPr>
        <w:spacing w:after="0" w:line="240" w:lineRule="auto"/>
      </w:pPr>
      <w:r>
        <w:continuationSeparator/>
      </w:r>
    </w:p>
  </w:footnote>
  <w:footnote w:type="continuationNotice" w:id="1">
    <w:p w:rsidR="00B50CDC" w:rsidRDefault="00B50CDC">
      <w:pPr>
        <w:spacing w:after="0" w:line="240" w:lineRule="auto"/>
      </w:pPr>
    </w:p>
  </w:footnote>
  <w:footnote w:id="2">
    <w:p w:rsidR="0009260D" w:rsidRPr="00BB41C1" w:rsidRDefault="0009260D" w:rsidP="00BB41C1">
      <w:pPr>
        <w:pStyle w:val="FootnoteText"/>
        <w:rPr>
          <w:rFonts w:ascii="Times New Roman" w:hAnsi="Times New Roman" w:cs="Times New Roman"/>
        </w:rPr>
      </w:pPr>
      <w:r w:rsidRPr="00BB41C1">
        <w:rPr>
          <w:rStyle w:val="FootnoteReference"/>
          <w:rFonts w:ascii="Times New Roman" w:hAnsi="Times New Roman" w:cs="Times New Roman"/>
        </w:rPr>
        <w:footnoteRef/>
      </w:r>
      <w:r w:rsidRPr="00BB41C1">
        <w:rPr>
          <w:rFonts w:ascii="Times New Roman" w:hAnsi="Times New Roman" w:cs="Times New Roman"/>
        </w:rPr>
        <w:t xml:space="preserve"> </w:t>
      </w:r>
      <w:r w:rsidRPr="00BB41C1">
        <w:rPr>
          <w:rFonts w:ascii="Times New Roman" w:hAnsi="Times New Roman" w:cs="Times New Roman"/>
          <w:color w:val="000000"/>
          <w:sz w:val="18"/>
          <w:szCs w:val="18"/>
        </w:rPr>
        <w:t>These comments are those of CPSC staff, and have not been reviewed or approved by, and may not necessarily reflect the views of, the Commission.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0D" w:rsidRDefault="0009260D" w:rsidP="00827A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0D" w:rsidRDefault="0009260D" w:rsidP="0066036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BAA5FF9" wp14:editId="46557F93">
          <wp:simplePos x="0" y="0"/>
          <wp:positionH relativeFrom="margin">
            <wp:align>center</wp:align>
          </wp:positionH>
          <wp:positionV relativeFrom="topMargin">
            <wp:posOffset>30480</wp:posOffset>
          </wp:positionV>
          <wp:extent cx="749935" cy="738505"/>
          <wp:effectExtent l="0" t="0" r="0" b="4445"/>
          <wp:wrapTopAndBottom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260D" w:rsidRDefault="0009260D" w:rsidP="0066036D">
    <w:pPr>
      <w:pStyle w:val="Default"/>
      <w:jc w:val="center"/>
      <w:rPr>
        <w:sz w:val="23"/>
        <w:szCs w:val="23"/>
      </w:rPr>
    </w:pPr>
    <w:r>
      <w:rPr>
        <w:sz w:val="23"/>
        <w:szCs w:val="23"/>
      </w:rPr>
      <w:t>U.S. CONSUMER PRODUCT SAFETY COMMISSION</w:t>
    </w:r>
  </w:p>
  <w:p w:rsidR="0009260D" w:rsidRDefault="0009260D" w:rsidP="0066036D">
    <w:pPr>
      <w:pStyle w:val="Default"/>
      <w:ind w:firstLine="720"/>
      <w:jc w:val="center"/>
      <w:rPr>
        <w:sz w:val="23"/>
        <w:szCs w:val="23"/>
      </w:rPr>
    </w:pPr>
    <w:r>
      <w:rPr>
        <w:sz w:val="23"/>
        <w:szCs w:val="23"/>
      </w:rPr>
      <w:t xml:space="preserve">5 RESEARCH PLACE ROCKVILLE, MD 20850 </w:t>
    </w:r>
  </w:p>
  <w:p w:rsidR="0009260D" w:rsidRPr="00446EED" w:rsidRDefault="0009260D" w:rsidP="0066036D">
    <w:pPr>
      <w:pStyle w:val="Default"/>
      <w:ind w:firstLine="720"/>
      <w:jc w:val="center"/>
      <w:rPr>
        <w:sz w:val="20"/>
        <w:szCs w:val="23"/>
      </w:rPr>
    </w:pPr>
  </w:p>
  <w:p w:rsidR="0009260D" w:rsidRPr="002A44F4" w:rsidRDefault="0009260D">
    <w:pPr>
      <w:pStyle w:val="Header"/>
      <w:tabs>
        <w:tab w:val="right" w:pos="11340"/>
      </w:tabs>
      <w:rPr>
        <w:sz w:val="18"/>
        <w:szCs w:val="18"/>
      </w:rPr>
    </w:pPr>
    <w:r w:rsidRPr="00A81785">
      <w:rPr>
        <w:sz w:val="18"/>
        <w:szCs w:val="18"/>
      </w:rPr>
      <w:t>Kevin Lee</w:t>
    </w:r>
    <w:r w:rsidRPr="00446EED">
      <w:rPr>
        <w:sz w:val="18"/>
      </w:rPr>
      <w:tab/>
    </w:r>
    <w:r w:rsidRPr="00446EED">
      <w:rPr>
        <w:sz w:val="18"/>
      </w:rPr>
      <w:tab/>
    </w:r>
    <w:r w:rsidRPr="00A81785">
      <w:rPr>
        <w:sz w:val="18"/>
        <w:szCs w:val="18"/>
      </w:rPr>
      <w:t>Tel: 301-987-2486</w:t>
    </w:r>
  </w:p>
  <w:p w:rsidR="0009260D" w:rsidRPr="002A44F4" w:rsidRDefault="0009260D">
    <w:pPr>
      <w:pStyle w:val="Header"/>
      <w:tabs>
        <w:tab w:val="right" w:pos="11340"/>
      </w:tabs>
      <w:rPr>
        <w:sz w:val="18"/>
        <w:szCs w:val="18"/>
      </w:rPr>
    </w:pPr>
    <w:r w:rsidRPr="00A81785">
      <w:rPr>
        <w:sz w:val="18"/>
        <w:szCs w:val="18"/>
      </w:rPr>
      <w:t>Mechanical Engineer</w:t>
    </w:r>
    <w:r w:rsidRPr="00446EED">
      <w:rPr>
        <w:sz w:val="18"/>
      </w:rPr>
      <w:tab/>
    </w:r>
    <w:r w:rsidRPr="00446EED">
      <w:rPr>
        <w:sz w:val="18"/>
      </w:rPr>
      <w:tab/>
    </w:r>
    <w:r w:rsidRPr="00A81785">
      <w:rPr>
        <w:sz w:val="18"/>
        <w:szCs w:val="18"/>
      </w:rPr>
      <w:t>Email: klee@cpsc.gov</w:t>
    </w:r>
  </w:p>
  <w:p w:rsidR="0009260D" w:rsidRPr="002A44F4" w:rsidRDefault="0009260D">
    <w:pPr>
      <w:pStyle w:val="Header"/>
      <w:tabs>
        <w:tab w:val="right" w:pos="11340"/>
      </w:tabs>
      <w:rPr>
        <w:sz w:val="18"/>
        <w:szCs w:val="18"/>
      </w:rPr>
    </w:pPr>
    <w:r w:rsidRPr="00A81785">
      <w:rPr>
        <w:sz w:val="18"/>
        <w:szCs w:val="18"/>
      </w:rPr>
      <w:t>Division of Mechanical and Combustion Engineering</w:t>
    </w:r>
    <w:r w:rsidRPr="00446EED">
      <w:rPr>
        <w:sz w:val="18"/>
      </w:rPr>
      <w:tab/>
    </w:r>
    <w:r w:rsidRPr="00446EED">
      <w:rPr>
        <w:sz w:val="18"/>
      </w:rPr>
      <w:tab/>
    </w:r>
  </w:p>
  <w:p w:rsidR="0009260D" w:rsidRPr="002A44F4" w:rsidRDefault="0009260D">
    <w:pPr>
      <w:pStyle w:val="Header"/>
      <w:tabs>
        <w:tab w:val="right" w:pos="11340"/>
      </w:tabs>
      <w:rPr>
        <w:sz w:val="18"/>
        <w:szCs w:val="18"/>
      </w:rPr>
    </w:pPr>
    <w:r w:rsidRPr="00A81785">
      <w:rPr>
        <w:sz w:val="18"/>
        <w:szCs w:val="18"/>
      </w:rPr>
      <w:t>Directorate for Engineering Sciences</w:t>
    </w:r>
  </w:p>
  <w:p w:rsidR="0009260D" w:rsidRDefault="0009260D" w:rsidP="0066036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35"/>
    <w:rsid w:val="000232B6"/>
    <w:rsid w:val="00045A0B"/>
    <w:rsid w:val="0009260D"/>
    <w:rsid w:val="00130767"/>
    <w:rsid w:val="002030D3"/>
    <w:rsid w:val="00214E54"/>
    <w:rsid w:val="00233418"/>
    <w:rsid w:val="00271EFD"/>
    <w:rsid w:val="0027318C"/>
    <w:rsid w:val="002820FE"/>
    <w:rsid w:val="002A44F4"/>
    <w:rsid w:val="00307702"/>
    <w:rsid w:val="00387971"/>
    <w:rsid w:val="0040024C"/>
    <w:rsid w:val="004023E1"/>
    <w:rsid w:val="00446EED"/>
    <w:rsid w:val="004A0E4D"/>
    <w:rsid w:val="004E6289"/>
    <w:rsid w:val="005012BC"/>
    <w:rsid w:val="005124AF"/>
    <w:rsid w:val="00513651"/>
    <w:rsid w:val="0052056C"/>
    <w:rsid w:val="005A5A0F"/>
    <w:rsid w:val="005B2447"/>
    <w:rsid w:val="0062134B"/>
    <w:rsid w:val="0066036D"/>
    <w:rsid w:val="007513A8"/>
    <w:rsid w:val="00756520"/>
    <w:rsid w:val="007800A6"/>
    <w:rsid w:val="00827ADE"/>
    <w:rsid w:val="008B5821"/>
    <w:rsid w:val="00953B6D"/>
    <w:rsid w:val="009961C8"/>
    <w:rsid w:val="009A0E5C"/>
    <w:rsid w:val="00A81785"/>
    <w:rsid w:val="00AE20B2"/>
    <w:rsid w:val="00AF50C5"/>
    <w:rsid w:val="00B50CDC"/>
    <w:rsid w:val="00B73B23"/>
    <w:rsid w:val="00B87EF9"/>
    <w:rsid w:val="00BA0179"/>
    <w:rsid w:val="00BB41C1"/>
    <w:rsid w:val="00BE0335"/>
    <w:rsid w:val="00C430CA"/>
    <w:rsid w:val="00C86B45"/>
    <w:rsid w:val="00D06720"/>
    <w:rsid w:val="00D31FB0"/>
    <w:rsid w:val="00D35F0E"/>
    <w:rsid w:val="00D84BD8"/>
    <w:rsid w:val="00DD7A39"/>
    <w:rsid w:val="00E15270"/>
    <w:rsid w:val="00E85DDF"/>
    <w:rsid w:val="00E90A01"/>
    <w:rsid w:val="00EC578E"/>
    <w:rsid w:val="00F57B0F"/>
    <w:rsid w:val="00F6212F"/>
    <w:rsid w:val="00F75042"/>
    <w:rsid w:val="00FD0274"/>
    <w:rsid w:val="124220FF"/>
    <w:rsid w:val="21DC37C3"/>
    <w:rsid w:val="684B46F3"/>
    <w:rsid w:val="7717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02703"/>
  <w15:chartTrackingRefBased/>
  <w15:docId w15:val="{53B99ADF-450C-48B3-908C-5F270D39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03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02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2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02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2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0B"/>
  </w:style>
  <w:style w:type="paragraph" w:styleId="Footer">
    <w:name w:val="footer"/>
    <w:basedOn w:val="Normal"/>
    <w:link w:val="FooterChar"/>
    <w:uiPriority w:val="99"/>
    <w:unhideWhenUsed/>
    <w:rsid w:val="0004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respondenceDate xmlns="8bbd9dd5-fc56-481e-9a86-d38647a71c5a">7/27/2020</Correspondenc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486685148F45BAD83B400883EE99" ma:contentTypeVersion="1" ma:contentTypeDescription="Create a new document." ma:contentTypeScope="" ma:versionID="6a49ed853b3e453fcfc256840e44ab7c">
  <xsd:schema xmlns:xsd="http://www.w3.org/2001/XMLSchema" xmlns:xs="http://www.w3.org/2001/XMLSchema" xmlns:p="http://schemas.microsoft.com/office/2006/metadata/properties" xmlns:ns2="8bbd9dd5-fc56-481e-9a86-d38647a71c5a" targetNamespace="http://schemas.microsoft.com/office/2006/metadata/properties" ma:root="true" ma:fieldsID="43ff80a04c29c8009ad8949727746f2d" ns2:_="">
    <xsd:import namespace="8bbd9dd5-fc56-481e-9a86-d38647a71c5a"/>
    <xsd:element name="properties">
      <xsd:complexType>
        <xsd:sequence>
          <xsd:element name="documentManagement">
            <xsd:complexType>
              <xsd:all>
                <xsd:element ref="ns2:Correspondenc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9dd5-fc56-481e-9a86-d38647a71c5a" elementFormDefault="qualified">
    <xsd:import namespace="http://schemas.microsoft.com/office/2006/documentManagement/types"/>
    <xsd:import namespace="http://schemas.microsoft.com/office/infopath/2007/PartnerControls"/>
    <xsd:element name="CorrespondenceDate" ma:index="8" nillable="true" ma:displayName="CorrespondenceDate" ma:internalName="Correspondence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B5029-DC09-4B97-9766-E605A18DC861}">
  <ds:schemaRefs>
    <ds:schemaRef ds:uri="http://schemas.microsoft.com/office/2006/metadata/properties"/>
    <ds:schemaRef ds:uri="http://schemas.microsoft.com/office/infopath/2007/PartnerControls"/>
    <ds:schemaRef ds:uri="a13d7d47-5e6d-43e2-97f1-eafbdde66bf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8EBC72F-D083-4A06-9EC5-C28FADBABB1A}"/>
</file>

<file path=customXml/itemProps3.xml><?xml version="1.0" encoding="utf-8"?>
<ds:datastoreItem xmlns:ds="http://schemas.openxmlformats.org/officeDocument/2006/customXml" ds:itemID="{7D9ADD35-D83A-4AEB-93C7-1AC61659A2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E43F0-2DAE-46F2-A71B-63073F30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Caroleene</dc:creator>
  <cp:keywords/>
  <dc:description/>
  <cp:lastModifiedBy>Lee, Kevin</cp:lastModifiedBy>
  <cp:revision>2</cp:revision>
  <dcterms:created xsi:type="dcterms:W3CDTF">2020-07-24T14:18:00Z</dcterms:created>
  <dcterms:modified xsi:type="dcterms:W3CDTF">2020-07-24T14:18:00Z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0x01010090B1486685148F45BAD83B400883EE99</vt:lpwstr>
  </property>
</Properties>
</file>