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D9" w:rsidRDefault="008E3AD9" w:rsidP="008E3AD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E3AD9" w:rsidRDefault="008E3AD9" w:rsidP="008E3AD9">
      <w:pPr>
        <w:spacing w:line="200" w:lineRule="atLeast"/>
        <w:ind w:left="40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40F0A7E" wp14:editId="6012597D">
            <wp:extent cx="755903" cy="731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AD9" w:rsidRDefault="008E3AD9" w:rsidP="008E3AD9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:rsidR="008E3AD9" w:rsidRDefault="008E3AD9" w:rsidP="008E3AD9">
      <w:pPr>
        <w:spacing w:before="32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CO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</w:p>
    <w:p w:rsidR="008E3AD9" w:rsidRDefault="008E3AD9" w:rsidP="008E3AD9">
      <w:pPr>
        <w:spacing w:before="1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5 Research Place, </w:t>
      </w:r>
      <w:r>
        <w:rPr>
          <w:rFonts w:ascii="Times New Roman" w:eastAsia="Times New Roman" w:hAnsi="Times New Roman" w:cs="Times New Roman"/>
          <w:spacing w:val="-3"/>
          <w:position w:val="-1"/>
        </w:rPr>
        <w:t>Rockville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MD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20850</w:t>
      </w:r>
    </w:p>
    <w:p w:rsidR="009A6279" w:rsidRDefault="009A6279" w:rsidP="008E3AD9">
      <w:pPr>
        <w:pStyle w:val="BodyText"/>
        <w:spacing w:before="209"/>
        <w:ind w:firstLine="3873"/>
        <w:jc w:val="right"/>
      </w:pPr>
    </w:p>
    <w:p w:rsidR="008E3AD9" w:rsidRDefault="00412229" w:rsidP="008E3AD9">
      <w:pPr>
        <w:pStyle w:val="BodyText"/>
        <w:spacing w:before="209"/>
        <w:ind w:firstLine="3873"/>
        <w:jc w:val="right"/>
      </w:pPr>
      <w:r>
        <w:t>July X</w:t>
      </w:r>
      <w:r w:rsidR="008E3AD9">
        <w:t>, 2020</w:t>
      </w:r>
    </w:p>
    <w:p w:rsidR="008E3AD9" w:rsidRDefault="008E3AD9" w:rsidP="008E3AD9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8E3AD9" w:rsidRPr="007F581F" w:rsidRDefault="008E3AD9" w:rsidP="00412229">
      <w:pPr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F581F">
        <w:rPr>
          <w:rFonts w:ascii="Times New Roman" w:eastAsia="Times New Roman" w:hAnsi="Times New Roman" w:cs="Times New Roman"/>
          <w:spacing w:val="-1"/>
          <w:sz w:val="24"/>
          <w:szCs w:val="24"/>
        </w:rPr>
        <w:t>TRANSMITTED VIA EMAIL</w:t>
      </w:r>
    </w:p>
    <w:p w:rsidR="008E3AD9" w:rsidRDefault="008E3AD9" w:rsidP="00412229">
      <w:pPr>
        <w:pStyle w:val="BodyText"/>
        <w:ind w:left="0"/>
        <w:rPr>
          <w:sz w:val="24"/>
          <w:szCs w:val="24"/>
        </w:rPr>
      </w:pPr>
    </w:p>
    <w:p w:rsidR="009A6279" w:rsidRDefault="009A6279" w:rsidP="00412229">
      <w:pPr>
        <w:pStyle w:val="BodyText"/>
        <w:ind w:left="0"/>
        <w:rPr>
          <w:sz w:val="24"/>
          <w:szCs w:val="24"/>
        </w:rPr>
      </w:pPr>
    </w:p>
    <w:p w:rsidR="008E3AD9" w:rsidRDefault="008E3AD9" w:rsidP="00412229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Ken </w:t>
      </w:r>
      <w:proofErr w:type="spellStart"/>
      <w:r>
        <w:rPr>
          <w:sz w:val="24"/>
          <w:szCs w:val="24"/>
        </w:rPr>
        <w:t>Ku</w:t>
      </w:r>
      <w:r w:rsidR="00A373C8">
        <w:rPr>
          <w:sz w:val="24"/>
          <w:szCs w:val="24"/>
        </w:rPr>
        <w:t>t</w:t>
      </w:r>
      <w:r>
        <w:rPr>
          <w:sz w:val="24"/>
          <w:szCs w:val="24"/>
        </w:rPr>
        <w:t>ska</w:t>
      </w:r>
      <w:proofErr w:type="spellEnd"/>
    </w:p>
    <w:p w:rsidR="008E3AD9" w:rsidRDefault="008E3AD9" w:rsidP="00412229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ASTM International</w:t>
      </w:r>
    </w:p>
    <w:p w:rsidR="008E3AD9" w:rsidRPr="00822429" w:rsidRDefault="008E3AD9" w:rsidP="00412229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>100 Barr Harbor Dr.</w:t>
      </w:r>
    </w:p>
    <w:p w:rsidR="008E3AD9" w:rsidRPr="00822429" w:rsidRDefault="008E3AD9" w:rsidP="00412229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>West Conshohocken, PA 19428-2959</w:t>
      </w:r>
    </w:p>
    <w:p w:rsidR="008E3AD9" w:rsidRPr="00822429" w:rsidRDefault="008E3AD9" w:rsidP="00412229">
      <w:pPr>
        <w:pStyle w:val="BodyText"/>
        <w:ind w:left="0"/>
        <w:rPr>
          <w:sz w:val="24"/>
          <w:szCs w:val="24"/>
        </w:rPr>
      </w:pPr>
    </w:p>
    <w:p w:rsidR="008E3AD9" w:rsidRDefault="008E3AD9" w:rsidP="00247E71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 xml:space="preserve">Re: </w:t>
      </w:r>
      <w:r w:rsidRPr="0022742E">
        <w:rPr>
          <w:sz w:val="24"/>
          <w:szCs w:val="24"/>
        </w:rPr>
        <w:t>ASTM Ballot F15 (</w:t>
      </w:r>
      <w:r w:rsidR="00302BD6">
        <w:rPr>
          <w:sz w:val="24"/>
          <w:szCs w:val="24"/>
        </w:rPr>
        <w:t>20</w:t>
      </w:r>
      <w:r w:rsidRPr="0022742E">
        <w:rPr>
          <w:sz w:val="24"/>
          <w:szCs w:val="24"/>
        </w:rPr>
        <w:t>-0</w:t>
      </w:r>
      <w:r w:rsidR="00302BD6">
        <w:rPr>
          <w:sz w:val="24"/>
          <w:szCs w:val="24"/>
        </w:rPr>
        <w:t>6</w:t>
      </w:r>
      <w:r w:rsidRPr="0022742E">
        <w:rPr>
          <w:sz w:val="24"/>
          <w:szCs w:val="24"/>
        </w:rPr>
        <w:t>)</w:t>
      </w:r>
      <w:r>
        <w:rPr>
          <w:sz w:val="24"/>
          <w:szCs w:val="24"/>
        </w:rPr>
        <w:t xml:space="preserve">, Item </w:t>
      </w:r>
      <w:r w:rsidR="00302BD6">
        <w:rPr>
          <w:sz w:val="24"/>
          <w:szCs w:val="24"/>
        </w:rPr>
        <w:t>12</w:t>
      </w:r>
      <w:r>
        <w:rPr>
          <w:sz w:val="24"/>
          <w:szCs w:val="24"/>
        </w:rPr>
        <w:t xml:space="preserve">, </w:t>
      </w:r>
      <w:r w:rsidRPr="0022742E">
        <w:rPr>
          <w:sz w:val="24"/>
          <w:szCs w:val="24"/>
        </w:rPr>
        <w:t xml:space="preserve">Ballot Item </w:t>
      </w:r>
      <w:r w:rsidR="00CC1350" w:rsidRPr="0022742E">
        <w:rPr>
          <w:sz w:val="24"/>
          <w:szCs w:val="24"/>
        </w:rPr>
        <w:t xml:space="preserve">for </w:t>
      </w:r>
      <w:r w:rsidR="00CC1350">
        <w:rPr>
          <w:sz w:val="24"/>
          <w:szCs w:val="24"/>
        </w:rPr>
        <w:t xml:space="preserve">Banister Rails/Gliders; F1487-17 </w:t>
      </w:r>
      <w:r w:rsidR="00CC1350" w:rsidRPr="007A2398">
        <w:rPr>
          <w:rFonts w:cs="Times New Roman"/>
          <w:i/>
          <w:sz w:val="24"/>
          <w:szCs w:val="24"/>
        </w:rPr>
        <w:t>Standard Consumer Safety Performance Specification for Playground Equipment for Public Use</w:t>
      </w:r>
    </w:p>
    <w:p w:rsidR="00247E71" w:rsidRDefault="00247E71" w:rsidP="00247E71">
      <w:pPr>
        <w:pStyle w:val="BodyText"/>
        <w:ind w:left="0"/>
        <w:rPr>
          <w:sz w:val="24"/>
          <w:szCs w:val="24"/>
        </w:rPr>
      </w:pPr>
    </w:p>
    <w:p w:rsidR="009A6279" w:rsidRPr="00EC2B55" w:rsidRDefault="009A6279" w:rsidP="00247E71">
      <w:pPr>
        <w:pStyle w:val="BodyText"/>
        <w:ind w:left="0"/>
        <w:rPr>
          <w:sz w:val="24"/>
          <w:szCs w:val="24"/>
        </w:rPr>
      </w:pPr>
    </w:p>
    <w:p w:rsidR="008E3AD9" w:rsidRPr="007A2398" w:rsidRDefault="008E3AD9" w:rsidP="00412229">
      <w:pPr>
        <w:pStyle w:val="BodyText"/>
        <w:spacing w:before="9" w:line="500" w:lineRule="auto"/>
        <w:ind w:left="0" w:right="6695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Dear</w:t>
      </w:r>
      <w:r w:rsidRPr="007A2398">
        <w:rPr>
          <w:rFonts w:cs="Times New Roman"/>
          <w:spacing w:val="32"/>
          <w:sz w:val="24"/>
          <w:szCs w:val="24"/>
        </w:rPr>
        <w:t xml:space="preserve"> </w:t>
      </w:r>
      <w:r w:rsidRPr="007A2398">
        <w:rPr>
          <w:rFonts w:cs="Times New Roman"/>
          <w:sz w:val="24"/>
          <w:szCs w:val="24"/>
        </w:rPr>
        <w:t>M</w:t>
      </w:r>
      <w:r w:rsidR="00A373C8" w:rsidRPr="007A2398">
        <w:rPr>
          <w:rFonts w:cs="Times New Roman"/>
          <w:sz w:val="24"/>
          <w:szCs w:val="24"/>
        </w:rPr>
        <w:t>r</w:t>
      </w:r>
      <w:r w:rsidRPr="007A2398">
        <w:rPr>
          <w:rFonts w:cs="Times New Roman"/>
          <w:sz w:val="24"/>
          <w:szCs w:val="24"/>
        </w:rPr>
        <w:t>.</w:t>
      </w:r>
      <w:r w:rsidR="00A373C8" w:rsidRPr="007A2398">
        <w:rPr>
          <w:rFonts w:cs="Times New Roman"/>
          <w:sz w:val="24"/>
          <w:szCs w:val="24"/>
        </w:rPr>
        <w:t xml:space="preserve"> </w:t>
      </w:r>
      <w:proofErr w:type="spellStart"/>
      <w:r w:rsidR="00A373C8" w:rsidRPr="007A2398">
        <w:rPr>
          <w:rFonts w:cs="Times New Roman"/>
          <w:sz w:val="24"/>
          <w:szCs w:val="24"/>
        </w:rPr>
        <w:t>Kutska</w:t>
      </w:r>
      <w:proofErr w:type="spellEnd"/>
      <w:r w:rsidRPr="007A2398">
        <w:rPr>
          <w:rFonts w:cs="Times New Roman"/>
          <w:sz w:val="24"/>
          <w:szCs w:val="24"/>
        </w:rPr>
        <w:t>:</w:t>
      </w:r>
    </w:p>
    <w:p w:rsidR="00247E71" w:rsidRPr="00361CAE" w:rsidRDefault="00497628" w:rsidP="00361CAE">
      <w:pPr>
        <w:pStyle w:val="BodyText"/>
        <w:ind w:left="0"/>
        <w:rPr>
          <w:sz w:val="24"/>
          <w:szCs w:val="24"/>
        </w:rPr>
      </w:pPr>
      <w:r>
        <w:rPr>
          <w:rFonts w:cs="Times New Roman"/>
          <w:sz w:val="24"/>
          <w:szCs w:val="24"/>
        </w:rPr>
        <w:t>As the Voluntary Standards C</w:t>
      </w:r>
      <w:r w:rsidR="007F5BD6">
        <w:rPr>
          <w:rFonts w:cs="Times New Roman"/>
          <w:sz w:val="24"/>
          <w:szCs w:val="24"/>
        </w:rPr>
        <w:t xml:space="preserve">oordinator at </w:t>
      </w:r>
      <w:r w:rsidR="00BD0B8F">
        <w:rPr>
          <w:rFonts w:cs="Times New Roman"/>
          <w:sz w:val="24"/>
          <w:szCs w:val="24"/>
        </w:rPr>
        <w:t>CPSC</w:t>
      </w:r>
      <w:r w:rsidR="007F5BD6">
        <w:rPr>
          <w:rFonts w:cs="Times New Roman"/>
          <w:sz w:val="24"/>
          <w:szCs w:val="24"/>
        </w:rPr>
        <w:t>, I am writing to discuss my</w:t>
      </w:r>
      <w:r w:rsidR="00247E71">
        <w:rPr>
          <w:rStyle w:val="FootnoteReference"/>
          <w:rFonts w:cs="Times New Roman"/>
          <w:sz w:val="24"/>
          <w:szCs w:val="24"/>
        </w:rPr>
        <w:footnoteReference w:id="1"/>
      </w:r>
      <w:r w:rsidR="007F5BD6">
        <w:rPr>
          <w:rFonts w:cs="Times New Roman"/>
          <w:sz w:val="24"/>
          <w:szCs w:val="24"/>
        </w:rPr>
        <w:t xml:space="preserve"> concern regarding</w:t>
      </w:r>
      <w:r>
        <w:rPr>
          <w:rFonts w:cs="Times New Roman"/>
          <w:sz w:val="24"/>
          <w:szCs w:val="24"/>
        </w:rPr>
        <w:t xml:space="preserve"> </w:t>
      </w:r>
      <w:r w:rsidR="00BD0B8F">
        <w:rPr>
          <w:rFonts w:cs="Times New Roman"/>
          <w:sz w:val="24"/>
          <w:szCs w:val="24"/>
        </w:rPr>
        <w:t>b</w:t>
      </w:r>
      <w:r w:rsidR="008E3AD9" w:rsidRPr="007A2398">
        <w:rPr>
          <w:rFonts w:cs="Times New Roman"/>
          <w:sz w:val="24"/>
          <w:szCs w:val="24"/>
        </w:rPr>
        <w:t xml:space="preserve">allot Item </w:t>
      </w:r>
      <w:r w:rsidR="00E80FA4" w:rsidRPr="007A2398">
        <w:rPr>
          <w:rFonts w:cs="Times New Roman"/>
          <w:sz w:val="24"/>
          <w:szCs w:val="24"/>
        </w:rPr>
        <w:t>12</w:t>
      </w:r>
      <w:r w:rsidR="008E3AD9" w:rsidRPr="007A2398">
        <w:rPr>
          <w:rFonts w:cs="Times New Roman"/>
          <w:sz w:val="24"/>
          <w:szCs w:val="24"/>
        </w:rPr>
        <w:t xml:space="preserve"> </w:t>
      </w:r>
      <w:r w:rsidR="00235F99">
        <w:rPr>
          <w:rFonts w:cs="Times New Roman"/>
          <w:sz w:val="24"/>
          <w:szCs w:val="24"/>
        </w:rPr>
        <w:t xml:space="preserve">from ASTM F15 </w:t>
      </w:r>
      <w:r w:rsidR="00D76BBB">
        <w:rPr>
          <w:rFonts w:cs="Times New Roman"/>
          <w:sz w:val="24"/>
          <w:szCs w:val="24"/>
        </w:rPr>
        <w:t>(20-06) ballot</w:t>
      </w:r>
      <w:r w:rsidR="004542C4">
        <w:rPr>
          <w:rFonts w:cs="Times New Roman"/>
          <w:sz w:val="24"/>
          <w:szCs w:val="24"/>
        </w:rPr>
        <w:t xml:space="preserve">. </w:t>
      </w:r>
      <w:r w:rsidR="00AE6920">
        <w:rPr>
          <w:rFonts w:cs="Times New Roman"/>
          <w:sz w:val="24"/>
          <w:szCs w:val="24"/>
        </w:rPr>
        <w:t>This ballot was issued on June 1, 2020 and closes on July 13, 2020. When reviewing the ballot, i</w:t>
      </w:r>
      <w:r w:rsidR="00FF2417">
        <w:rPr>
          <w:rFonts w:cs="Times New Roman"/>
          <w:sz w:val="24"/>
          <w:szCs w:val="24"/>
        </w:rPr>
        <w:t>tem 12 appears to contain</w:t>
      </w:r>
      <w:r w:rsidR="00247E71">
        <w:rPr>
          <w:rFonts w:cs="Times New Roman"/>
          <w:sz w:val="24"/>
          <w:szCs w:val="24"/>
        </w:rPr>
        <w:t xml:space="preserve"> a minor revision to section 6.12 </w:t>
      </w:r>
      <w:r w:rsidR="00FF2417">
        <w:rPr>
          <w:rFonts w:cs="Times New Roman"/>
          <w:sz w:val="24"/>
          <w:szCs w:val="24"/>
        </w:rPr>
        <w:t>“Banister Rails/Gliders</w:t>
      </w:r>
      <w:r w:rsidR="00CC1350">
        <w:rPr>
          <w:rFonts w:cs="Times New Roman"/>
          <w:sz w:val="24"/>
          <w:szCs w:val="24"/>
        </w:rPr>
        <w:t>”</w:t>
      </w:r>
      <w:r w:rsidR="00361CAE">
        <w:rPr>
          <w:rFonts w:cs="Times New Roman"/>
          <w:sz w:val="24"/>
          <w:szCs w:val="24"/>
        </w:rPr>
        <w:t xml:space="preserve"> from </w:t>
      </w:r>
      <w:r w:rsidR="00361CAE">
        <w:rPr>
          <w:sz w:val="24"/>
          <w:szCs w:val="24"/>
        </w:rPr>
        <w:t xml:space="preserve">F1487 </w:t>
      </w:r>
      <w:r w:rsidR="00361CAE" w:rsidRPr="007A2398">
        <w:rPr>
          <w:rFonts w:cs="Times New Roman"/>
          <w:i/>
          <w:sz w:val="24"/>
          <w:szCs w:val="24"/>
        </w:rPr>
        <w:t>Standard Consumer Safety Performance Specification for Playground Equipment for Public Use</w:t>
      </w:r>
      <w:r w:rsidR="00361CAE">
        <w:rPr>
          <w:rFonts w:cs="Times New Roman"/>
          <w:i/>
          <w:sz w:val="24"/>
          <w:szCs w:val="24"/>
        </w:rPr>
        <w:t>.</w:t>
      </w:r>
      <w:r w:rsidR="00361CAE">
        <w:rPr>
          <w:sz w:val="24"/>
          <w:szCs w:val="24"/>
        </w:rPr>
        <w:t xml:space="preserve"> </w:t>
      </w:r>
      <w:r w:rsidR="00FF2417">
        <w:rPr>
          <w:rFonts w:cs="Times New Roman"/>
          <w:sz w:val="24"/>
          <w:szCs w:val="24"/>
        </w:rPr>
        <w:t>Yet, t</w:t>
      </w:r>
      <w:r w:rsidR="00361CAE">
        <w:rPr>
          <w:rFonts w:cs="Times New Roman"/>
          <w:sz w:val="24"/>
          <w:szCs w:val="24"/>
        </w:rPr>
        <w:t>he current version of the</w:t>
      </w:r>
      <w:r w:rsidR="00247E71">
        <w:rPr>
          <w:rFonts w:cs="Times New Roman"/>
          <w:sz w:val="24"/>
          <w:szCs w:val="24"/>
        </w:rPr>
        <w:t xml:space="preserve"> standard, ASTM F1487-</w:t>
      </w:r>
      <w:r w:rsidR="00361CAE">
        <w:rPr>
          <w:rFonts w:cs="Times New Roman"/>
          <w:sz w:val="24"/>
          <w:szCs w:val="24"/>
        </w:rPr>
        <w:t xml:space="preserve">17, does not contain a section </w:t>
      </w:r>
      <w:r w:rsidR="00AE6920">
        <w:rPr>
          <w:rFonts w:cs="Times New Roman"/>
          <w:sz w:val="24"/>
          <w:szCs w:val="24"/>
        </w:rPr>
        <w:t xml:space="preserve">6.12 nor any section </w:t>
      </w:r>
      <w:r w:rsidR="00361CAE">
        <w:rPr>
          <w:rFonts w:cs="Times New Roman"/>
          <w:sz w:val="24"/>
          <w:szCs w:val="24"/>
        </w:rPr>
        <w:t>on banister rails/gliders</w:t>
      </w:r>
      <w:r w:rsidR="00247E71">
        <w:rPr>
          <w:rFonts w:cs="Times New Roman"/>
          <w:sz w:val="24"/>
          <w:szCs w:val="24"/>
        </w:rPr>
        <w:t xml:space="preserve"> and therefore, I am questioning why ASTM is issuing a ballot item to revise it. </w:t>
      </w:r>
    </w:p>
    <w:p w:rsidR="00247E71" w:rsidRDefault="00247E71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:rsidR="00087EE8" w:rsidRDefault="00087EE8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previous </w:t>
      </w:r>
      <w:r w:rsidR="00FF2417">
        <w:rPr>
          <w:rFonts w:cs="Times New Roman"/>
          <w:sz w:val="24"/>
          <w:szCs w:val="24"/>
        </w:rPr>
        <w:t>ballot</w:t>
      </w:r>
      <w:r>
        <w:rPr>
          <w:rFonts w:cs="Times New Roman"/>
          <w:sz w:val="24"/>
          <w:szCs w:val="24"/>
        </w:rPr>
        <w:t xml:space="preserve">, </w:t>
      </w:r>
      <w:r w:rsidR="00361CAE">
        <w:rPr>
          <w:rFonts w:cs="Times New Roman"/>
          <w:sz w:val="24"/>
          <w:szCs w:val="24"/>
        </w:rPr>
        <w:t xml:space="preserve">F15 </w:t>
      </w:r>
      <w:r>
        <w:rPr>
          <w:rFonts w:cs="Times New Roman"/>
          <w:sz w:val="24"/>
          <w:szCs w:val="24"/>
        </w:rPr>
        <w:t>(</w:t>
      </w:r>
      <w:r w:rsidR="00361CAE">
        <w:rPr>
          <w:rFonts w:cs="Times New Roman"/>
          <w:sz w:val="24"/>
          <w:szCs w:val="24"/>
        </w:rPr>
        <w:t>20-03)</w:t>
      </w:r>
      <w:r w:rsidR="00FF2417">
        <w:rPr>
          <w:rFonts w:cs="Times New Roman"/>
          <w:sz w:val="24"/>
          <w:szCs w:val="24"/>
        </w:rPr>
        <w:t xml:space="preserve">, issued on March 30, 2020, </w:t>
      </w:r>
      <w:r w:rsidR="00497628">
        <w:rPr>
          <w:rFonts w:cs="Times New Roman"/>
          <w:sz w:val="24"/>
          <w:szCs w:val="24"/>
        </w:rPr>
        <w:t>contained an item</w:t>
      </w:r>
      <w:r w:rsidR="00FF2417">
        <w:rPr>
          <w:rFonts w:cs="Times New Roman"/>
          <w:sz w:val="24"/>
          <w:szCs w:val="24"/>
        </w:rPr>
        <w:t xml:space="preserve"> </w:t>
      </w:r>
      <w:r w:rsidR="00497628">
        <w:rPr>
          <w:rFonts w:cs="Times New Roman"/>
          <w:sz w:val="24"/>
          <w:szCs w:val="24"/>
        </w:rPr>
        <w:t>which</w:t>
      </w:r>
      <w:r w:rsidR="00FF2417">
        <w:rPr>
          <w:rFonts w:cs="Times New Roman"/>
          <w:sz w:val="24"/>
          <w:szCs w:val="24"/>
        </w:rPr>
        <w:t>, if approved,</w:t>
      </w:r>
      <w:r w:rsidR="00497628">
        <w:rPr>
          <w:rFonts w:cs="Times New Roman"/>
          <w:sz w:val="24"/>
          <w:szCs w:val="24"/>
        </w:rPr>
        <w:t xml:space="preserve"> would add </w:t>
      </w:r>
      <w:r w:rsidR="00B711EE">
        <w:rPr>
          <w:rFonts w:cs="Times New Roman"/>
          <w:sz w:val="24"/>
          <w:szCs w:val="24"/>
        </w:rPr>
        <w:t xml:space="preserve">new </w:t>
      </w:r>
      <w:r w:rsidR="00497628">
        <w:rPr>
          <w:rFonts w:cs="Times New Roman"/>
          <w:sz w:val="24"/>
          <w:szCs w:val="24"/>
        </w:rPr>
        <w:t xml:space="preserve">definitions and many requirements for </w:t>
      </w:r>
      <w:r w:rsidR="00FF2417">
        <w:rPr>
          <w:rFonts w:cs="Times New Roman"/>
          <w:sz w:val="24"/>
          <w:szCs w:val="24"/>
        </w:rPr>
        <w:t>banister rails/</w:t>
      </w:r>
      <w:r w:rsidR="00361CAE">
        <w:rPr>
          <w:rFonts w:cs="Times New Roman"/>
          <w:sz w:val="24"/>
          <w:szCs w:val="24"/>
        </w:rPr>
        <w:t>glider products</w:t>
      </w:r>
      <w:r w:rsidR="00AE6920">
        <w:rPr>
          <w:rFonts w:cs="Times New Roman"/>
          <w:sz w:val="24"/>
          <w:szCs w:val="24"/>
        </w:rPr>
        <w:t>,</w:t>
      </w:r>
      <w:r w:rsidR="00AE6920" w:rsidRPr="00361CAE">
        <w:rPr>
          <w:rFonts w:cs="Times New Roman"/>
          <w:sz w:val="24"/>
          <w:szCs w:val="24"/>
        </w:rPr>
        <w:t xml:space="preserve"> </w:t>
      </w:r>
      <w:r w:rsidR="00AE6920">
        <w:rPr>
          <w:rFonts w:cs="Times New Roman"/>
          <w:sz w:val="24"/>
          <w:szCs w:val="24"/>
        </w:rPr>
        <w:t>a new product categor</w:t>
      </w:r>
      <w:r w:rsidR="00AE6920">
        <w:rPr>
          <w:rFonts w:cs="Times New Roman"/>
          <w:sz w:val="24"/>
          <w:szCs w:val="24"/>
        </w:rPr>
        <w:t>y to the standard</w:t>
      </w:r>
      <w:r w:rsidR="00361CAE">
        <w:rPr>
          <w:rFonts w:cs="Times New Roman"/>
          <w:sz w:val="24"/>
          <w:szCs w:val="24"/>
        </w:rPr>
        <w:t>.</w:t>
      </w:r>
      <w:r w:rsidR="00412229">
        <w:rPr>
          <w:rFonts w:cs="Times New Roman"/>
          <w:sz w:val="24"/>
          <w:szCs w:val="24"/>
        </w:rPr>
        <w:t xml:space="preserve"> </w:t>
      </w:r>
      <w:r w:rsidR="00D76BBB">
        <w:rPr>
          <w:rFonts w:cs="Times New Roman"/>
          <w:sz w:val="24"/>
          <w:szCs w:val="24"/>
        </w:rPr>
        <w:t>There were</w:t>
      </w:r>
      <w:r w:rsidR="00745131">
        <w:rPr>
          <w:rFonts w:cs="Times New Roman"/>
          <w:sz w:val="24"/>
          <w:szCs w:val="24"/>
        </w:rPr>
        <w:t xml:space="preserve"> several negative votes on the</w:t>
      </w:r>
      <w:r w:rsidR="00FF2417">
        <w:rPr>
          <w:rFonts w:cs="Times New Roman"/>
          <w:sz w:val="24"/>
          <w:szCs w:val="24"/>
        </w:rPr>
        <w:t xml:space="preserve"> March 30</w:t>
      </w:r>
      <w:r w:rsidR="00FF2417" w:rsidRPr="00FF2417">
        <w:rPr>
          <w:rFonts w:cs="Times New Roman"/>
          <w:sz w:val="24"/>
          <w:szCs w:val="24"/>
          <w:vertAlign w:val="superscript"/>
        </w:rPr>
        <w:t>th</w:t>
      </w:r>
      <w:r w:rsidR="00FF2417">
        <w:rPr>
          <w:rFonts w:cs="Times New Roman"/>
          <w:sz w:val="24"/>
          <w:szCs w:val="24"/>
        </w:rPr>
        <w:t xml:space="preserve"> ballot item </w:t>
      </w:r>
      <w:r w:rsidR="008C5F82">
        <w:rPr>
          <w:rFonts w:cs="Times New Roman"/>
          <w:sz w:val="24"/>
          <w:szCs w:val="24"/>
        </w:rPr>
        <w:t xml:space="preserve">and while many were </w:t>
      </w:r>
      <w:r w:rsidR="00AE6920">
        <w:rPr>
          <w:rFonts w:cs="Times New Roman"/>
          <w:sz w:val="24"/>
          <w:szCs w:val="24"/>
        </w:rPr>
        <w:t xml:space="preserve">either withdrawn or </w:t>
      </w:r>
      <w:r w:rsidR="008C5F82">
        <w:rPr>
          <w:rFonts w:cs="Times New Roman"/>
          <w:sz w:val="24"/>
          <w:szCs w:val="24"/>
        </w:rPr>
        <w:t xml:space="preserve">found to be non-persuasive during the </w:t>
      </w:r>
      <w:r w:rsidR="00FF2417">
        <w:rPr>
          <w:rFonts w:cs="Times New Roman"/>
          <w:sz w:val="24"/>
          <w:szCs w:val="24"/>
        </w:rPr>
        <w:t xml:space="preserve">last </w:t>
      </w:r>
      <w:r w:rsidR="00412229">
        <w:rPr>
          <w:rFonts w:cs="Times New Roman"/>
          <w:sz w:val="24"/>
          <w:szCs w:val="24"/>
        </w:rPr>
        <w:t xml:space="preserve">F15.29 </w:t>
      </w:r>
      <w:r w:rsidR="008C5F82">
        <w:rPr>
          <w:rFonts w:cs="Times New Roman"/>
          <w:sz w:val="24"/>
          <w:szCs w:val="24"/>
        </w:rPr>
        <w:t xml:space="preserve">subcommittee meeting, those non-persuasive </w:t>
      </w:r>
      <w:r w:rsidR="00361CAE">
        <w:rPr>
          <w:rFonts w:cs="Times New Roman"/>
          <w:sz w:val="24"/>
          <w:szCs w:val="24"/>
        </w:rPr>
        <w:t xml:space="preserve">negative </w:t>
      </w:r>
      <w:r w:rsidR="008C5F82">
        <w:rPr>
          <w:rFonts w:cs="Times New Roman"/>
          <w:sz w:val="24"/>
          <w:szCs w:val="24"/>
        </w:rPr>
        <w:t>votes have not</w:t>
      </w:r>
      <w:r w:rsidR="00412229">
        <w:rPr>
          <w:rFonts w:cs="Times New Roman"/>
          <w:sz w:val="24"/>
          <w:szCs w:val="24"/>
        </w:rPr>
        <w:t>, as of yet,</w:t>
      </w:r>
      <w:r w:rsidR="008C5F82">
        <w:rPr>
          <w:rFonts w:cs="Times New Roman"/>
          <w:sz w:val="24"/>
          <w:szCs w:val="24"/>
        </w:rPr>
        <w:t xml:space="preserve"> been </w:t>
      </w:r>
      <w:r w:rsidR="00361CAE">
        <w:rPr>
          <w:rFonts w:cs="Times New Roman"/>
          <w:sz w:val="24"/>
          <w:szCs w:val="24"/>
        </w:rPr>
        <w:t xml:space="preserve">resolved. </w:t>
      </w:r>
    </w:p>
    <w:p w:rsidR="00087EE8" w:rsidRDefault="00087EE8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</w:p>
    <w:p w:rsidR="00FF2417" w:rsidRDefault="00FF2417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current ballot</w:t>
      </w:r>
      <w:r w:rsidR="00361CAE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F15 (20-06)</w:t>
      </w:r>
      <w:r w:rsidR="00361CAE">
        <w:rPr>
          <w:rFonts w:cs="Times New Roman"/>
          <w:sz w:val="24"/>
          <w:szCs w:val="24"/>
        </w:rPr>
        <w:t>,</w:t>
      </w:r>
      <w:r w:rsidR="00745131">
        <w:rPr>
          <w:rFonts w:cs="Times New Roman"/>
          <w:sz w:val="24"/>
          <w:szCs w:val="24"/>
        </w:rPr>
        <w:t xml:space="preserve"> contains five items</w:t>
      </w:r>
      <w:r w:rsidR="00CC4E90">
        <w:rPr>
          <w:rFonts w:cs="Times New Roman"/>
          <w:sz w:val="24"/>
          <w:szCs w:val="24"/>
        </w:rPr>
        <w:t xml:space="preserve"> to resolve the</w:t>
      </w:r>
      <w:r w:rsidR="00745131">
        <w:rPr>
          <w:rFonts w:cs="Times New Roman"/>
          <w:sz w:val="24"/>
          <w:szCs w:val="24"/>
        </w:rPr>
        <w:t xml:space="preserve"> non-persuasive </w:t>
      </w:r>
      <w:r w:rsidR="00CC4E90">
        <w:rPr>
          <w:rFonts w:cs="Times New Roman"/>
          <w:sz w:val="24"/>
          <w:szCs w:val="24"/>
        </w:rPr>
        <w:t xml:space="preserve">negative </w:t>
      </w:r>
      <w:r w:rsidR="00745131">
        <w:rPr>
          <w:rFonts w:cs="Times New Roman"/>
          <w:sz w:val="24"/>
          <w:szCs w:val="24"/>
        </w:rPr>
        <w:t>votes</w:t>
      </w:r>
      <w:r w:rsidR="00B711EE">
        <w:rPr>
          <w:rFonts w:cs="Times New Roman"/>
          <w:sz w:val="24"/>
          <w:szCs w:val="24"/>
        </w:rPr>
        <w:t xml:space="preserve"> and</w:t>
      </w:r>
      <w:r w:rsidR="00087EE8">
        <w:rPr>
          <w:rFonts w:cs="Times New Roman"/>
          <w:sz w:val="24"/>
          <w:szCs w:val="24"/>
        </w:rPr>
        <w:t>,</w:t>
      </w:r>
      <w:r w:rsidR="00B711EE">
        <w:rPr>
          <w:rFonts w:cs="Times New Roman"/>
          <w:sz w:val="24"/>
          <w:szCs w:val="24"/>
        </w:rPr>
        <w:t xml:space="preserve"> as mentioned previously, </w:t>
      </w:r>
      <w:r w:rsidR="00087EE8">
        <w:rPr>
          <w:rFonts w:cs="Times New Roman"/>
          <w:sz w:val="24"/>
          <w:szCs w:val="24"/>
        </w:rPr>
        <w:t xml:space="preserve">also </w:t>
      </w:r>
      <w:r w:rsidR="00B711EE">
        <w:rPr>
          <w:rFonts w:cs="Times New Roman"/>
          <w:sz w:val="24"/>
          <w:szCs w:val="24"/>
        </w:rPr>
        <w:t xml:space="preserve">contains a </w:t>
      </w:r>
      <w:r w:rsidR="00361CAE">
        <w:rPr>
          <w:rFonts w:cs="Times New Roman"/>
          <w:sz w:val="24"/>
          <w:szCs w:val="24"/>
        </w:rPr>
        <w:t xml:space="preserve">revision to section 6.12, which </w:t>
      </w:r>
      <w:r w:rsidR="00B711EE">
        <w:rPr>
          <w:rFonts w:cs="Times New Roman"/>
          <w:sz w:val="24"/>
          <w:szCs w:val="24"/>
        </w:rPr>
        <w:t xml:space="preserve">doesn’t </w:t>
      </w:r>
      <w:r w:rsidR="00087EE8">
        <w:rPr>
          <w:rFonts w:cs="Times New Roman"/>
          <w:sz w:val="24"/>
          <w:szCs w:val="24"/>
        </w:rPr>
        <w:t xml:space="preserve">yet </w:t>
      </w:r>
      <w:r w:rsidR="00B711EE">
        <w:rPr>
          <w:rFonts w:cs="Times New Roman"/>
          <w:sz w:val="24"/>
          <w:szCs w:val="24"/>
        </w:rPr>
        <w:t xml:space="preserve">exist because it </w:t>
      </w:r>
      <w:r w:rsidR="00361CAE">
        <w:rPr>
          <w:rFonts w:cs="Times New Roman"/>
          <w:sz w:val="24"/>
          <w:szCs w:val="24"/>
        </w:rPr>
        <w:t>hasn’t been approved by ASTM</w:t>
      </w:r>
      <w:r w:rsidR="00087EE8">
        <w:rPr>
          <w:rFonts w:cs="Times New Roman"/>
          <w:sz w:val="24"/>
          <w:szCs w:val="24"/>
        </w:rPr>
        <w:t>. Until the current</w:t>
      </w:r>
      <w:r w:rsidR="00745131">
        <w:rPr>
          <w:rFonts w:cs="Times New Roman"/>
          <w:sz w:val="24"/>
          <w:szCs w:val="24"/>
        </w:rPr>
        <w:t xml:space="preserve"> ballot closes</w:t>
      </w:r>
      <w:r w:rsidR="00CC4E90">
        <w:rPr>
          <w:rFonts w:cs="Times New Roman"/>
          <w:sz w:val="24"/>
          <w:szCs w:val="24"/>
        </w:rPr>
        <w:t xml:space="preserve">, </w:t>
      </w:r>
      <w:r w:rsidR="00361CAE">
        <w:rPr>
          <w:rFonts w:cs="Times New Roman"/>
          <w:sz w:val="24"/>
          <w:szCs w:val="24"/>
        </w:rPr>
        <w:t xml:space="preserve">and </w:t>
      </w:r>
      <w:r w:rsidR="00CC4E90">
        <w:rPr>
          <w:rFonts w:cs="Times New Roman"/>
          <w:sz w:val="24"/>
          <w:szCs w:val="24"/>
        </w:rPr>
        <w:t xml:space="preserve">the negatives </w:t>
      </w:r>
      <w:r w:rsidR="00087EE8">
        <w:rPr>
          <w:rFonts w:cs="Times New Roman"/>
          <w:sz w:val="24"/>
          <w:szCs w:val="24"/>
        </w:rPr>
        <w:t xml:space="preserve">from the previous ballot </w:t>
      </w:r>
      <w:r w:rsidR="00CC4E90">
        <w:rPr>
          <w:rFonts w:cs="Times New Roman"/>
          <w:sz w:val="24"/>
          <w:szCs w:val="24"/>
        </w:rPr>
        <w:t>are all resolved</w:t>
      </w:r>
      <w:r w:rsidR="00745131">
        <w:rPr>
          <w:rFonts w:cs="Times New Roman"/>
          <w:sz w:val="24"/>
          <w:szCs w:val="24"/>
        </w:rPr>
        <w:t xml:space="preserve"> and</w:t>
      </w:r>
      <w:r w:rsidR="00361CAE">
        <w:rPr>
          <w:rFonts w:cs="Times New Roman"/>
          <w:sz w:val="24"/>
          <w:szCs w:val="24"/>
        </w:rPr>
        <w:t xml:space="preserve"> approved by ASTM’s</w:t>
      </w:r>
      <w:r w:rsidR="00745131">
        <w:rPr>
          <w:rFonts w:cs="Times New Roman"/>
          <w:sz w:val="24"/>
          <w:szCs w:val="24"/>
        </w:rPr>
        <w:t xml:space="preserve"> Committee on Standards, the negatives remain unresolved and therefore the original ballot item has not been approved. </w:t>
      </w:r>
    </w:p>
    <w:p w:rsidR="00FF2417" w:rsidRDefault="00FF2417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</w:p>
    <w:p w:rsidR="00745131" w:rsidRDefault="00745131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 have been informed that s</w:t>
      </w:r>
      <w:r w:rsidR="008C5F82">
        <w:rPr>
          <w:rFonts w:cs="Times New Roman"/>
          <w:sz w:val="24"/>
          <w:szCs w:val="24"/>
        </w:rPr>
        <w:t>imultaneously balloting</w:t>
      </w:r>
      <w:r w:rsidR="00B711EE">
        <w:rPr>
          <w:rFonts w:cs="Times New Roman"/>
          <w:sz w:val="24"/>
          <w:szCs w:val="24"/>
        </w:rPr>
        <w:t xml:space="preserve"> these ballots items, while highly unusual, is not prohibited under ASTM procedures</w:t>
      </w:r>
      <w:r w:rsidR="00247E71">
        <w:rPr>
          <w:rFonts w:cs="Times New Roman"/>
          <w:sz w:val="24"/>
          <w:szCs w:val="24"/>
        </w:rPr>
        <w:t xml:space="preserve">. </w:t>
      </w:r>
      <w:r w:rsidR="00B711EE">
        <w:rPr>
          <w:rFonts w:cs="Times New Roman"/>
          <w:sz w:val="24"/>
          <w:szCs w:val="24"/>
        </w:rPr>
        <w:t xml:space="preserve">Although technically it is allowed, one can see how </w:t>
      </w:r>
      <w:r>
        <w:rPr>
          <w:rFonts w:cs="Times New Roman"/>
          <w:sz w:val="24"/>
          <w:szCs w:val="24"/>
        </w:rPr>
        <w:t xml:space="preserve">it </w:t>
      </w:r>
      <w:r>
        <w:rPr>
          <w:rFonts w:cs="Times New Roman"/>
          <w:sz w:val="24"/>
          <w:szCs w:val="24"/>
        </w:rPr>
        <w:lastRenderedPageBreak/>
        <w:t>can</w:t>
      </w:r>
      <w:r w:rsidR="00247E71">
        <w:rPr>
          <w:rFonts w:cs="Times New Roman"/>
          <w:sz w:val="24"/>
          <w:szCs w:val="24"/>
        </w:rPr>
        <w:t xml:space="preserve"> cause confusion to the members </w:t>
      </w:r>
      <w:r w:rsidR="00087EE8">
        <w:rPr>
          <w:rFonts w:cs="Times New Roman"/>
          <w:sz w:val="24"/>
          <w:szCs w:val="24"/>
        </w:rPr>
        <w:t xml:space="preserve">of F15 </w:t>
      </w:r>
      <w:r w:rsidR="00247E71">
        <w:rPr>
          <w:rFonts w:cs="Times New Roman"/>
          <w:sz w:val="24"/>
          <w:szCs w:val="24"/>
        </w:rPr>
        <w:t xml:space="preserve">who may not </w:t>
      </w:r>
      <w:r w:rsidR="00361CAE">
        <w:rPr>
          <w:rFonts w:cs="Times New Roman"/>
          <w:sz w:val="24"/>
          <w:szCs w:val="24"/>
        </w:rPr>
        <w:t xml:space="preserve">fully </w:t>
      </w:r>
      <w:r w:rsidR="00247E71">
        <w:rPr>
          <w:rFonts w:cs="Times New Roman"/>
          <w:sz w:val="24"/>
          <w:szCs w:val="24"/>
        </w:rPr>
        <w:t xml:space="preserve">appreciate what they are voting on. </w:t>
      </w:r>
      <w:r>
        <w:rPr>
          <w:rFonts w:cs="Times New Roman"/>
          <w:sz w:val="24"/>
          <w:szCs w:val="24"/>
        </w:rPr>
        <w:t xml:space="preserve">Therefore, CPSC staff </w:t>
      </w:r>
      <w:r w:rsidR="00361CAE">
        <w:rPr>
          <w:rFonts w:cs="Times New Roman"/>
          <w:sz w:val="24"/>
          <w:szCs w:val="24"/>
        </w:rPr>
        <w:t>is requesting that</w:t>
      </w:r>
      <w:r>
        <w:rPr>
          <w:rFonts w:cs="Times New Roman"/>
          <w:sz w:val="24"/>
          <w:szCs w:val="24"/>
        </w:rPr>
        <w:t xml:space="preserve"> ballot </w:t>
      </w:r>
      <w:r w:rsidR="009A6279">
        <w:rPr>
          <w:rFonts w:cs="Times New Roman"/>
          <w:sz w:val="24"/>
          <w:szCs w:val="24"/>
        </w:rPr>
        <w:t xml:space="preserve">item 12 </w:t>
      </w:r>
      <w:r w:rsidR="00302BD6" w:rsidRPr="007A2398">
        <w:rPr>
          <w:rFonts w:cs="Times New Roman"/>
          <w:sz w:val="24"/>
          <w:szCs w:val="24"/>
        </w:rPr>
        <w:t xml:space="preserve">be </w:t>
      </w:r>
      <w:r w:rsidR="007D5264">
        <w:rPr>
          <w:rFonts w:cs="Times New Roman"/>
          <w:sz w:val="24"/>
          <w:szCs w:val="24"/>
        </w:rPr>
        <w:t>withdrawn</w:t>
      </w:r>
      <w:r w:rsidR="00B711EE">
        <w:rPr>
          <w:rFonts w:cs="Times New Roman"/>
          <w:sz w:val="24"/>
          <w:szCs w:val="24"/>
        </w:rPr>
        <w:t xml:space="preserve"> until the </w:t>
      </w:r>
      <w:r w:rsidR="00412229">
        <w:rPr>
          <w:rFonts w:cs="Times New Roman"/>
          <w:sz w:val="24"/>
          <w:szCs w:val="24"/>
        </w:rPr>
        <w:t xml:space="preserve">language </w:t>
      </w:r>
      <w:r w:rsidR="00B711EE">
        <w:rPr>
          <w:rFonts w:cs="Times New Roman"/>
          <w:sz w:val="24"/>
          <w:szCs w:val="24"/>
        </w:rPr>
        <w:t xml:space="preserve">being revised </w:t>
      </w:r>
      <w:r w:rsidR="00412229">
        <w:rPr>
          <w:rFonts w:cs="Times New Roman"/>
          <w:sz w:val="24"/>
          <w:szCs w:val="24"/>
        </w:rPr>
        <w:t>is in an approved and publishe</w:t>
      </w:r>
      <w:bookmarkStart w:id="0" w:name="_GoBack"/>
      <w:bookmarkEnd w:id="0"/>
      <w:r w:rsidR="00412229">
        <w:rPr>
          <w:rFonts w:cs="Times New Roman"/>
          <w:sz w:val="24"/>
          <w:szCs w:val="24"/>
        </w:rPr>
        <w:t>d standard</w:t>
      </w:r>
      <w:r w:rsidR="007D5264">
        <w:rPr>
          <w:rFonts w:cs="Times New Roman"/>
          <w:sz w:val="24"/>
          <w:szCs w:val="24"/>
        </w:rPr>
        <w:t xml:space="preserve">.  </w:t>
      </w:r>
    </w:p>
    <w:p w:rsidR="00745131" w:rsidRDefault="00745131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</w:p>
    <w:p w:rsidR="00745131" w:rsidRDefault="00745131" w:rsidP="00745131">
      <w:pPr>
        <w:pStyle w:val="BodyText"/>
        <w:spacing w:line="276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CPSC staff is also concerned about the technical merits of the ball</w:t>
      </w:r>
      <w:r w:rsidR="009A6279">
        <w:rPr>
          <w:rFonts w:cs="Times New Roman"/>
          <w:sz w:val="24"/>
          <w:szCs w:val="24"/>
        </w:rPr>
        <w:t xml:space="preserve">ot item itself, and those </w:t>
      </w:r>
      <w:r>
        <w:rPr>
          <w:rFonts w:cs="Times New Roman"/>
          <w:sz w:val="24"/>
          <w:szCs w:val="24"/>
        </w:rPr>
        <w:t xml:space="preserve">concerns are addressed in a </w:t>
      </w:r>
      <w:r w:rsidR="00CC4E90">
        <w:rPr>
          <w:rFonts w:cs="Times New Roman"/>
          <w:sz w:val="24"/>
          <w:szCs w:val="24"/>
        </w:rPr>
        <w:t xml:space="preserve">separate </w:t>
      </w:r>
      <w:r>
        <w:rPr>
          <w:rFonts w:cs="Times New Roman"/>
          <w:sz w:val="24"/>
          <w:szCs w:val="24"/>
        </w:rPr>
        <w:t xml:space="preserve">letter from Kevin Lee, CPSC’s expert on playground systems. </w:t>
      </w:r>
    </w:p>
    <w:p w:rsidR="008E3AD9" w:rsidRPr="007A2398" w:rsidRDefault="008E3AD9" w:rsidP="00745131">
      <w:pPr>
        <w:pStyle w:val="BodyText"/>
        <w:spacing w:line="276" w:lineRule="auto"/>
        <w:ind w:left="0" w:right="190"/>
        <w:rPr>
          <w:rFonts w:cs="Times New Roman"/>
          <w:sz w:val="24"/>
          <w:szCs w:val="24"/>
        </w:rPr>
      </w:pPr>
    </w:p>
    <w:p w:rsidR="008E3AD9" w:rsidRPr="007A2398" w:rsidRDefault="008E3AD9" w:rsidP="0074513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3AD9" w:rsidRPr="007A2398" w:rsidRDefault="008E3AD9" w:rsidP="00247E71">
      <w:pPr>
        <w:pStyle w:val="BodyText"/>
        <w:ind w:left="0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Sincerely,</w:t>
      </w:r>
    </w:p>
    <w:p w:rsidR="008E3AD9" w:rsidRPr="007A2398" w:rsidRDefault="008E3AD9" w:rsidP="00247E71">
      <w:pPr>
        <w:pStyle w:val="BodyText"/>
        <w:ind w:left="0"/>
        <w:rPr>
          <w:rFonts w:cs="Times New Roman"/>
          <w:sz w:val="24"/>
          <w:szCs w:val="24"/>
        </w:rPr>
      </w:pPr>
    </w:p>
    <w:p w:rsidR="008E3AD9" w:rsidRPr="007A2398" w:rsidRDefault="008E3AD9" w:rsidP="00247E71">
      <w:pPr>
        <w:pStyle w:val="BodyText"/>
        <w:ind w:left="0"/>
        <w:rPr>
          <w:rFonts w:cs="Times New Roman"/>
          <w:sz w:val="24"/>
          <w:szCs w:val="24"/>
        </w:rPr>
      </w:pPr>
    </w:p>
    <w:p w:rsidR="008E3AD9" w:rsidRDefault="00412229" w:rsidP="00247E71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Patricia Edwards</w:t>
      </w:r>
    </w:p>
    <w:p w:rsidR="00412229" w:rsidRDefault="00412229" w:rsidP="00247E71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Voluntary Standards Coordinator</w:t>
      </w:r>
    </w:p>
    <w:p w:rsidR="008E3AD9" w:rsidRPr="007A2398" w:rsidRDefault="008E3AD9" w:rsidP="00247E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AD9" w:rsidRPr="007A2398" w:rsidRDefault="008E3AD9" w:rsidP="00247E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AD9" w:rsidRPr="007A2398" w:rsidRDefault="008E3AD9" w:rsidP="00247E7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3AD9" w:rsidRPr="007A2398" w:rsidRDefault="008E3AD9" w:rsidP="00247E71">
      <w:pPr>
        <w:rPr>
          <w:rFonts w:ascii="Times New Roman" w:eastAsia="Times New Roman" w:hAnsi="Times New Roman" w:cs="Times New Roman"/>
          <w:sz w:val="24"/>
          <w:szCs w:val="24"/>
        </w:rPr>
      </w:pPr>
      <w:r w:rsidRPr="007A2398">
        <w:rPr>
          <w:rFonts w:ascii="Times New Roman" w:eastAsia="Times New Roman" w:hAnsi="Times New Roman" w:cs="Times New Roman"/>
          <w:sz w:val="24"/>
          <w:szCs w:val="24"/>
        </w:rPr>
        <w:t xml:space="preserve">CC: </w:t>
      </w:r>
      <w:r w:rsidRPr="007A2398">
        <w:rPr>
          <w:rFonts w:ascii="Times New Roman" w:eastAsia="Times New Roman" w:hAnsi="Times New Roman" w:cs="Times New Roman"/>
          <w:sz w:val="24"/>
          <w:szCs w:val="24"/>
        </w:rPr>
        <w:tab/>
      </w:r>
      <w:r w:rsidR="00247E71">
        <w:rPr>
          <w:rFonts w:ascii="Times New Roman" w:eastAsia="Times New Roman" w:hAnsi="Times New Roman" w:cs="Times New Roman"/>
          <w:sz w:val="24"/>
          <w:szCs w:val="24"/>
        </w:rPr>
        <w:t>Kevin Lee, Mechanical Engineer, CPSC</w:t>
      </w:r>
      <w:r w:rsidRPr="007A239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3AD9" w:rsidRPr="007A2398" w:rsidRDefault="00247E71" w:rsidP="00247E7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Molly Lynyak</w:t>
      </w:r>
      <w:r w:rsidR="007A2398">
        <w:rPr>
          <w:rFonts w:ascii="Times New Roman" w:eastAsia="Times New Roman" w:hAnsi="Times New Roman" w:cs="Times New Roman"/>
          <w:sz w:val="24"/>
          <w:szCs w:val="24"/>
        </w:rPr>
        <w:t xml:space="preserve">, ASTM </w:t>
      </w:r>
      <w:r w:rsidR="00BD0B8F">
        <w:rPr>
          <w:rFonts w:ascii="Times New Roman" w:eastAsia="Times New Roman" w:hAnsi="Times New Roman" w:cs="Times New Roman"/>
          <w:sz w:val="24"/>
          <w:szCs w:val="24"/>
        </w:rPr>
        <w:t>International</w:t>
      </w:r>
    </w:p>
    <w:sectPr w:rsidR="008E3AD9" w:rsidRPr="007A2398" w:rsidSect="008E3AD9">
      <w:pgSz w:w="12240" w:h="15840"/>
      <w:pgMar w:top="600" w:right="15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EE8" w:rsidRDefault="00087EE8" w:rsidP="008E3AD9">
      <w:r>
        <w:separator/>
      </w:r>
    </w:p>
  </w:endnote>
  <w:endnote w:type="continuationSeparator" w:id="0">
    <w:p w:rsidR="00087EE8" w:rsidRDefault="00087EE8" w:rsidP="008E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EE8" w:rsidRDefault="00087EE8" w:rsidP="008E3AD9">
      <w:r>
        <w:separator/>
      </w:r>
    </w:p>
  </w:footnote>
  <w:footnote w:type="continuationSeparator" w:id="0">
    <w:p w:rsidR="00087EE8" w:rsidRDefault="00087EE8" w:rsidP="008E3AD9">
      <w:r>
        <w:continuationSeparator/>
      </w:r>
    </w:p>
  </w:footnote>
  <w:footnote w:id="1">
    <w:p w:rsidR="00087EE8" w:rsidRPr="00247E71" w:rsidRDefault="00087E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47E71">
        <w:rPr>
          <w:rFonts w:ascii="Times New Roman" w:hAnsi="Times New Roman"/>
        </w:rPr>
        <w:t>Any views or opinions expressed in this letter are solely those of the author and do not necessarily represent those of the U.S. Consumer Product Safety Commission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D9"/>
    <w:rsid w:val="00087EE8"/>
    <w:rsid w:val="001B6495"/>
    <w:rsid w:val="00235F99"/>
    <w:rsid w:val="00247E71"/>
    <w:rsid w:val="00302BD6"/>
    <w:rsid w:val="003268E0"/>
    <w:rsid w:val="0034144A"/>
    <w:rsid w:val="00361CAE"/>
    <w:rsid w:val="00412229"/>
    <w:rsid w:val="004542C4"/>
    <w:rsid w:val="004806C5"/>
    <w:rsid w:val="00497628"/>
    <w:rsid w:val="004C2CF6"/>
    <w:rsid w:val="00505EBD"/>
    <w:rsid w:val="006730BA"/>
    <w:rsid w:val="00745131"/>
    <w:rsid w:val="007A2398"/>
    <w:rsid w:val="007D5264"/>
    <w:rsid w:val="007F0C95"/>
    <w:rsid w:val="007F5BD6"/>
    <w:rsid w:val="008C5F82"/>
    <w:rsid w:val="008E3AD9"/>
    <w:rsid w:val="009A6279"/>
    <w:rsid w:val="00A27EEB"/>
    <w:rsid w:val="00A373C8"/>
    <w:rsid w:val="00AE6920"/>
    <w:rsid w:val="00AF075A"/>
    <w:rsid w:val="00B711EE"/>
    <w:rsid w:val="00BA232C"/>
    <w:rsid w:val="00BD0B8F"/>
    <w:rsid w:val="00C47ABB"/>
    <w:rsid w:val="00C55B18"/>
    <w:rsid w:val="00C8051F"/>
    <w:rsid w:val="00CC1350"/>
    <w:rsid w:val="00CC4E90"/>
    <w:rsid w:val="00D76BBB"/>
    <w:rsid w:val="00E50282"/>
    <w:rsid w:val="00E80FA4"/>
    <w:rsid w:val="00EF4516"/>
    <w:rsid w:val="00FF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1E27FD-13EE-44A7-97C5-5A2A482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3AD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3AD9"/>
    <w:pPr>
      <w:ind w:left="12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E3AD9"/>
    <w:rPr>
      <w:rFonts w:ascii="Times New Roman" w:eastAsia="Times New Roman" w:hAnsi="Times New Roman"/>
      <w:sz w:val="23"/>
      <w:szCs w:val="23"/>
    </w:rPr>
  </w:style>
  <w:style w:type="table" w:styleId="TableGrid">
    <w:name w:val="Table Grid"/>
    <w:basedOn w:val="TableNormal"/>
    <w:uiPriority w:val="39"/>
    <w:rsid w:val="008E3AD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3A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A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A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3A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FFCA21DA9543B308B5D42CD5CAD5" ma:contentTypeVersion="11" ma:contentTypeDescription="Create a new document." ma:contentTypeScope="" ma:versionID="3550ab27849326e3473c7997edbc661e">
  <xsd:schema xmlns:xsd="http://www.w3.org/2001/XMLSchema" xmlns:xs="http://www.w3.org/2001/XMLSchema" xmlns:p="http://schemas.microsoft.com/office/2006/metadata/properties" xmlns:ns2="2cdb5a64-4051-4dc8-99b5-a2640b04d739" targetNamespace="http://schemas.microsoft.com/office/2006/metadata/properties" ma:root="true" ma:fieldsID="02a7951671a2beb357c552c0cf1df6f2" ns2:_="">
    <xsd:import namespace="2cdb5a64-4051-4dc8-99b5-a2640b04d739"/>
    <xsd:element name="properties">
      <xsd:complexType>
        <xsd:sequence>
          <xsd:element name="documentManagement">
            <xsd:complexType>
              <xsd:all>
                <xsd:element ref="ns2:Product_x0020_or_x0020_Category"/>
                <xsd:element ref="ns2:Document_x0020_Type"/>
                <xsd:element ref="ns2:Document_x0020_Date"/>
                <xsd:element ref="ns2:Contact"/>
                <xsd:element ref="ns2:MediaServiceMetadata" minOccurs="0"/>
                <xsd:element ref="ns2:MediaServiceFastMetadata" minOccurs="0"/>
                <xsd:element ref="ns2:Product_x0020_or_x0020_Category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5a64-4051-4dc8-99b5-a2640b04d739" elementFormDefault="qualified">
    <xsd:import namespace="http://schemas.microsoft.com/office/2006/documentManagement/types"/>
    <xsd:import namespace="http://schemas.microsoft.com/office/infopath/2007/PartnerControls"/>
    <xsd:element name="Product_x0020_or_x0020_Category" ma:index="1" ma:displayName="Product or Category" ma:description="From Op Plan if available" ma:list="{557156c2-afad-4f68-85b7-7a6deec44723}" ma:internalName="Product_x0020_or_x0020_Category" ma:readOnly="false" ma:showField="Title">
      <xsd:simpleType>
        <xsd:restriction base="dms:Lookup"/>
      </xsd:simpleType>
    </xsd:element>
    <xsd:element name="Document_x0020_Type" ma:index="2" ma:displayName="Document Type" ma:default="Meeting Log" ma:format="Dropdown" ma:internalName="Document_x0020_Type">
      <xsd:simpleType>
        <xsd:restriction base="dms:Choice">
          <xsd:enumeration value="Meeting Log"/>
          <xsd:enumeration value="Correspondence to VS Body"/>
          <xsd:enumeration value="Correspondence from VS Body"/>
          <xsd:enumeration value="Data"/>
          <xsd:enumeration value="Ballot Item"/>
          <xsd:enumeration value="Voting/Leadership Approval"/>
          <xsd:enumeration value="*Other"/>
          <xsd:enumeration value="Ballot Results"/>
          <xsd:enumeration value="Other SDO Docs (e.g. Minutes)"/>
        </xsd:restriction>
      </xsd:simpleType>
    </xsd:element>
    <xsd:element name="Document_x0020_Date" ma:index="3" ma:displayName="Document Date" ma:format="DateOnly" ma:internalName="Document_x0020_Date">
      <xsd:simpleType>
        <xsd:restriction base="dms:DateTime"/>
      </xsd:simpleType>
    </xsd:element>
    <xsd:element name="Contact" ma:index="4" ma:displayName="Contact" ma:description="e.g. document author or recipient" ma:list="UserInfo" ma:SharePointGroup="0" ma:internalName="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Product_x0020_or_x0020_Category_x003a_ID" ma:index="14" nillable="true" ma:displayName="Product or Category:ID" ma:list="{557156c2-afad-4f68-85b7-7a6deec44723}" ma:internalName="Product_x0020_or_x0020_Category_x003a_ID" ma:readOnly="true" ma:showField="ID" ma:web="574d7be7-b324-4bd4-a222-574cc06b4d8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 ma:readOnly="tru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2cdb5a64-4051-4dc8-99b5-a2640b04d739">Correspondence to VS Body</Document_x0020_Type>
    <Contact xmlns="2cdb5a64-4051-4dc8-99b5-a2640b04d739">
      <UserInfo>
        <DisplayName>Edwards, Patricia</DisplayName>
        <AccountId>245</AccountId>
        <AccountType/>
      </UserInfo>
    </Contact>
    <Product_x0020_or_x0020_Category xmlns="2cdb5a64-4051-4dc8-99b5-a2640b04d739">68</Product_x0020_or_x0020_Category>
    <Document_x0020_Date xmlns="2cdb5a64-4051-4dc8-99b5-a2640b04d739">2020-06-30T04:00:00+00:00</Document_x0020_Date>
  </documentManagement>
</p:properties>
</file>

<file path=customXml/itemProps1.xml><?xml version="1.0" encoding="utf-8"?>
<ds:datastoreItem xmlns:ds="http://schemas.openxmlformats.org/officeDocument/2006/customXml" ds:itemID="{9C934B76-820B-48FD-B35C-BA4E6A65A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9521E-68F0-4CE7-9C9D-32F54BBAC340}"/>
</file>

<file path=customXml/itemProps3.xml><?xml version="1.0" encoding="utf-8"?>
<ds:datastoreItem xmlns:ds="http://schemas.openxmlformats.org/officeDocument/2006/customXml" ds:itemID="{E0D10BAB-81E2-4F15-9E86-157B61E4AFC5}"/>
</file>

<file path=customXml/itemProps4.xml><?xml version="1.0" encoding="utf-8"?>
<ds:datastoreItem xmlns:ds="http://schemas.openxmlformats.org/officeDocument/2006/customXml" ds:itemID="{281CB8EE-F2A9-4D0A-AA2B-11D89BD7BA8F}"/>
</file>

<file path=docProps/app.xml><?xml version="1.0" encoding="utf-8"?>
<Properties xmlns="http://schemas.openxmlformats.org/officeDocument/2006/extended-properties" xmlns:vt="http://schemas.openxmlformats.org/officeDocument/2006/docPropsVTypes">
  <Template>38AFE881</Template>
  <TotalTime>25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ASTM Public Playground Chair</dc:title>
  <dc:subject/>
  <dc:creator>Lee, Kevin</dc:creator>
  <cp:keywords/>
  <dc:description/>
  <cp:lastModifiedBy>Edwards, Patricia</cp:lastModifiedBy>
  <cp:revision>4</cp:revision>
  <dcterms:created xsi:type="dcterms:W3CDTF">2020-06-30T15:26:00Z</dcterms:created>
  <dcterms:modified xsi:type="dcterms:W3CDTF">2020-06-30T16:57:00Z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0x010100BD19FFCA21DA9543B308B5D42CD5CAD5</vt:lpwstr>
  </property>
</Properties>
</file>